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D1B86" w14:textId="7C3AF6FF" w:rsidR="00C14887" w:rsidRPr="00552CA3" w:rsidRDefault="00552A16" w:rsidP="00C14887">
      <w:pPr>
        <w:jc w:val="right"/>
        <w:rPr>
          <w:color w:val="000000" w:themeColor="text1"/>
        </w:rPr>
      </w:pPr>
      <w:r w:rsidRPr="00552CA3">
        <w:rPr>
          <w:color w:val="000000" w:themeColor="text1"/>
        </w:rPr>
        <w:t>Bydgoszcz, dnia</w:t>
      </w:r>
      <w:r w:rsidR="003D7D33">
        <w:rPr>
          <w:color w:val="000000" w:themeColor="text1"/>
        </w:rPr>
        <w:t xml:space="preserve"> </w:t>
      </w:r>
      <w:r w:rsidR="00B7464E">
        <w:rPr>
          <w:color w:val="000000" w:themeColor="text1"/>
        </w:rPr>
        <w:t xml:space="preserve">7 maja </w:t>
      </w:r>
      <w:r w:rsidR="00552CA3" w:rsidRPr="00552CA3">
        <w:rPr>
          <w:color w:val="000000" w:themeColor="text1"/>
        </w:rPr>
        <w:t>2026</w:t>
      </w:r>
      <w:r w:rsidR="00D24D44">
        <w:rPr>
          <w:color w:val="000000" w:themeColor="text1"/>
        </w:rPr>
        <w:t xml:space="preserve"> </w:t>
      </w:r>
      <w:r w:rsidR="00C14887" w:rsidRPr="00552CA3">
        <w:rPr>
          <w:color w:val="000000" w:themeColor="text1"/>
        </w:rPr>
        <w:t>r.</w:t>
      </w:r>
    </w:p>
    <w:p w14:paraId="5315B2CE" w14:textId="77777777" w:rsidR="006057B5" w:rsidRPr="00552CA3" w:rsidRDefault="006057B5" w:rsidP="006057B5">
      <w:pPr>
        <w:rPr>
          <w:sz w:val="22"/>
          <w:szCs w:val="22"/>
        </w:rPr>
      </w:pPr>
      <w:r w:rsidRPr="00552CA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4ECFD" wp14:editId="5D9403C0">
                <wp:simplePos x="0" y="0"/>
                <wp:positionH relativeFrom="column">
                  <wp:posOffset>-48895</wp:posOffset>
                </wp:positionH>
                <wp:positionV relativeFrom="paragraph">
                  <wp:posOffset>159385</wp:posOffset>
                </wp:positionV>
                <wp:extent cx="1174750" cy="276225"/>
                <wp:effectExtent l="0" t="0" r="25400" b="1016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D085B" w14:textId="57441B2F" w:rsidR="006057B5" w:rsidRPr="00DF51DE" w:rsidRDefault="006057B5" w:rsidP="006057B5">
                            <w:pPr>
                              <w:tabs>
                                <w:tab w:val="num" w:pos="567"/>
                              </w:tabs>
                              <w:ind w:left="142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t>ZZE.</w:t>
                            </w:r>
                            <w:r w:rsidR="00704B2A">
                              <w:t>5</w:t>
                            </w:r>
                            <w:r>
                              <w:t>.202</w:t>
                            </w:r>
                            <w:r w:rsidR="00552CA3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14EC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12.55pt;width:92.5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">
                <v:textbox style="mso-fit-shape-to-text:t">
                  <w:txbxContent>
                    <w:p w14:paraId="01AD085B" w14:textId="57441B2F" w:rsidR="006057B5" w:rsidRPr="00DF51DE" w:rsidRDefault="006057B5" w:rsidP="006057B5">
                      <w:pPr>
                        <w:tabs>
                          <w:tab w:val="num" w:pos="567"/>
                        </w:tabs>
                        <w:ind w:left="142"/>
                        <w:jc w:val="both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t>ZZE.</w:t>
                      </w:r>
                      <w:r w:rsidR="00704B2A">
                        <w:t>5</w:t>
                      </w:r>
                      <w:r>
                        <w:t>.202</w:t>
                      </w:r>
                      <w:r w:rsidR="00552CA3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02795B7C" w14:textId="77777777" w:rsidR="006057B5" w:rsidRPr="00552CA3" w:rsidRDefault="006057B5" w:rsidP="006057B5">
      <w:pPr>
        <w:pStyle w:val="Nagwek4"/>
        <w:spacing w:line="360" w:lineRule="auto"/>
        <w:rPr>
          <w:sz w:val="22"/>
          <w:szCs w:val="22"/>
        </w:rPr>
      </w:pPr>
    </w:p>
    <w:p w14:paraId="04B764F0" w14:textId="77777777" w:rsidR="006057B5" w:rsidRPr="00552CA3" w:rsidRDefault="006057B5" w:rsidP="006057B5">
      <w:pPr>
        <w:pStyle w:val="Nagwek4"/>
        <w:spacing w:line="360" w:lineRule="auto"/>
        <w:rPr>
          <w:sz w:val="22"/>
          <w:szCs w:val="22"/>
        </w:rPr>
      </w:pPr>
    </w:p>
    <w:p w14:paraId="7B8ABA96" w14:textId="0EC095D0" w:rsidR="00552CA3" w:rsidRPr="008852FF" w:rsidRDefault="00552CA3" w:rsidP="00552CA3">
      <w:pPr>
        <w:pStyle w:val="Nagwek4"/>
        <w:spacing w:line="360" w:lineRule="auto"/>
        <w:rPr>
          <w:szCs w:val="24"/>
        </w:rPr>
      </w:pPr>
      <w:r w:rsidRPr="008852FF">
        <w:rPr>
          <w:szCs w:val="24"/>
        </w:rPr>
        <w:t>zapytanie o cenę</w:t>
      </w:r>
    </w:p>
    <w:p w14:paraId="0D3FFFF7" w14:textId="04A176D4" w:rsidR="006C1BB4" w:rsidRPr="006C1BB4" w:rsidRDefault="006C1BB4" w:rsidP="006C1BB4">
      <w:pPr>
        <w:jc w:val="center"/>
      </w:pPr>
      <w:r>
        <w:t>(szacowanie wartości zamówieni</w:t>
      </w:r>
      <w:r w:rsidR="008852FF">
        <w:t>a</w:t>
      </w:r>
      <w:r>
        <w:t>)</w:t>
      </w:r>
    </w:p>
    <w:p w14:paraId="1425044E" w14:textId="77777777" w:rsidR="00552CA3" w:rsidRPr="00552CA3" w:rsidRDefault="00552CA3" w:rsidP="00552CA3">
      <w:pPr>
        <w:rPr>
          <w:sz w:val="22"/>
          <w:szCs w:val="22"/>
        </w:rPr>
      </w:pPr>
    </w:p>
    <w:p w14:paraId="354D7AC0" w14:textId="584E6993" w:rsidR="00552CA3" w:rsidRPr="00FF1BE8" w:rsidRDefault="00552CA3" w:rsidP="00FF1BE8">
      <w:pPr>
        <w:pStyle w:val="Tytu"/>
        <w:tabs>
          <w:tab w:val="clear" w:pos="567"/>
          <w:tab w:val="clear" w:pos="4536"/>
          <w:tab w:val="clear" w:pos="5953"/>
        </w:tabs>
        <w:ind w:left="-284" w:right="-142"/>
        <w:rPr>
          <w:b w:val="0"/>
          <w:i/>
          <w:sz w:val="24"/>
          <w:szCs w:val="24"/>
        </w:rPr>
      </w:pPr>
      <w:r w:rsidRPr="00552CA3">
        <w:rPr>
          <w:b w:val="0"/>
          <w:i/>
          <w:sz w:val="24"/>
          <w:szCs w:val="24"/>
        </w:rPr>
        <w:t xml:space="preserve"> </w:t>
      </w:r>
    </w:p>
    <w:p w14:paraId="786ADE67" w14:textId="77777777" w:rsidR="00552CA3" w:rsidRPr="00552CA3" w:rsidRDefault="00552CA3" w:rsidP="00552CA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b/>
          <w:color w:val="000000" w:themeColor="text1"/>
          <w:u w:val="single"/>
        </w:rPr>
      </w:pPr>
      <w:r w:rsidRPr="00552CA3">
        <w:rPr>
          <w:rFonts w:ascii="Times New Roman" w:hAnsi="Times New Roman"/>
          <w:b/>
          <w:color w:val="000000" w:themeColor="text1"/>
          <w:u w:val="single"/>
        </w:rPr>
        <w:t>Nazwa oraz adres Zamawiającego:</w:t>
      </w:r>
    </w:p>
    <w:p w14:paraId="36E320A3" w14:textId="77777777" w:rsidR="00552CA3" w:rsidRPr="00552CA3" w:rsidRDefault="00552CA3" w:rsidP="00552CA3">
      <w:pPr>
        <w:spacing w:line="360" w:lineRule="auto"/>
        <w:jc w:val="both"/>
        <w:rPr>
          <w:b/>
          <w:color w:val="000000" w:themeColor="text1"/>
        </w:rPr>
      </w:pPr>
      <w:r w:rsidRPr="00552CA3">
        <w:rPr>
          <w:color w:val="000000" w:themeColor="text1"/>
        </w:rPr>
        <w:t xml:space="preserve">     </w:t>
      </w:r>
      <w:r w:rsidRPr="00552CA3">
        <w:rPr>
          <w:b/>
          <w:color w:val="000000" w:themeColor="text1"/>
        </w:rPr>
        <w:t>Miasto Bydgoszcz, ul. Jezuicka 1, 85-102 Bydgoszcz</w:t>
      </w:r>
    </w:p>
    <w:p w14:paraId="4267D393" w14:textId="77777777" w:rsidR="00552CA3" w:rsidRPr="00552CA3" w:rsidRDefault="00552CA3" w:rsidP="00552CA3">
      <w:pPr>
        <w:spacing w:line="360" w:lineRule="auto"/>
        <w:jc w:val="both"/>
        <w:rPr>
          <w:color w:val="000000" w:themeColor="text1"/>
        </w:rPr>
      </w:pPr>
      <w:r w:rsidRPr="00552CA3">
        <w:rPr>
          <w:b/>
          <w:color w:val="000000" w:themeColor="text1"/>
        </w:rPr>
        <w:t xml:space="preserve">     </w:t>
      </w:r>
      <w:r w:rsidRPr="00552CA3">
        <w:rPr>
          <w:color w:val="000000" w:themeColor="text1"/>
        </w:rPr>
        <w:t>Wydział przeprowadzający postępowanie:</w:t>
      </w:r>
    </w:p>
    <w:p w14:paraId="242C7762" w14:textId="77777777" w:rsidR="00552CA3" w:rsidRPr="00552CA3" w:rsidRDefault="00552CA3" w:rsidP="00552CA3">
      <w:pPr>
        <w:spacing w:line="360" w:lineRule="auto"/>
        <w:jc w:val="both"/>
        <w:rPr>
          <w:b/>
          <w:color w:val="000000" w:themeColor="text1"/>
        </w:rPr>
      </w:pPr>
      <w:r w:rsidRPr="00552CA3">
        <w:rPr>
          <w:b/>
          <w:color w:val="000000" w:themeColor="text1"/>
        </w:rPr>
        <w:t xml:space="preserve">      Zespół ds. Zarządzania Energią</w:t>
      </w:r>
    </w:p>
    <w:p w14:paraId="58ECC14B" w14:textId="77777777" w:rsidR="00552CA3" w:rsidRPr="00552CA3" w:rsidRDefault="00552CA3" w:rsidP="00552CA3">
      <w:pPr>
        <w:spacing w:line="360" w:lineRule="auto"/>
        <w:jc w:val="both"/>
        <w:rPr>
          <w:color w:val="000000" w:themeColor="text1"/>
        </w:rPr>
      </w:pPr>
      <w:r w:rsidRPr="00552CA3">
        <w:rPr>
          <w:color w:val="000000" w:themeColor="text1"/>
        </w:rPr>
        <w:t xml:space="preserve">      ul. Wojska Polskiego 65</w:t>
      </w:r>
    </w:p>
    <w:p w14:paraId="36E3314B" w14:textId="15BE53E8" w:rsidR="00552CA3" w:rsidRPr="00FF1BE8" w:rsidRDefault="00552CA3" w:rsidP="00FF1BE8">
      <w:pPr>
        <w:spacing w:line="360" w:lineRule="auto"/>
        <w:jc w:val="both"/>
        <w:rPr>
          <w:color w:val="000000" w:themeColor="text1"/>
        </w:rPr>
      </w:pPr>
      <w:r w:rsidRPr="00552CA3">
        <w:rPr>
          <w:color w:val="000000" w:themeColor="text1"/>
        </w:rPr>
        <w:t xml:space="preserve">      85-825 Bydgoszcz </w:t>
      </w:r>
    </w:p>
    <w:p w14:paraId="44E6D074" w14:textId="77777777" w:rsidR="00552CA3" w:rsidRPr="00552CA3" w:rsidRDefault="00552CA3" w:rsidP="00552CA3">
      <w:pPr>
        <w:jc w:val="center"/>
        <w:rPr>
          <w:b/>
          <w:bCs/>
          <w:color w:val="000000" w:themeColor="text1"/>
        </w:rPr>
      </w:pPr>
      <w:r w:rsidRPr="00552CA3">
        <w:rPr>
          <w:b/>
          <w:bCs/>
          <w:color w:val="000000" w:themeColor="text1"/>
        </w:rPr>
        <w:t>Nazwa:</w:t>
      </w:r>
    </w:p>
    <w:p w14:paraId="65D7D38C" w14:textId="77777777" w:rsidR="00552CA3" w:rsidRPr="00552CA3" w:rsidRDefault="00552CA3" w:rsidP="00552CA3">
      <w:pPr>
        <w:jc w:val="both"/>
        <w:rPr>
          <w:b/>
          <w:bCs/>
          <w:color w:val="000000" w:themeColor="text1"/>
        </w:rPr>
      </w:pPr>
    </w:p>
    <w:p w14:paraId="36E8CAE8" w14:textId="5F842425" w:rsidR="00552CA3" w:rsidRPr="00552CA3" w:rsidRDefault="00552CA3" w:rsidP="00FF1BE8">
      <w:pPr>
        <w:spacing w:line="360" w:lineRule="auto"/>
        <w:jc w:val="center"/>
        <w:rPr>
          <w:b/>
          <w:color w:val="000000" w:themeColor="text1"/>
        </w:rPr>
      </w:pPr>
      <w:r w:rsidRPr="00552CA3">
        <w:rPr>
          <w:b/>
          <w:color w:val="000000" w:themeColor="text1"/>
        </w:rPr>
        <w:t>Szacow</w:t>
      </w:r>
      <w:r w:rsidR="003426D2">
        <w:rPr>
          <w:b/>
          <w:color w:val="000000" w:themeColor="text1"/>
        </w:rPr>
        <w:t>a</w:t>
      </w:r>
      <w:r w:rsidRPr="00552CA3">
        <w:rPr>
          <w:b/>
          <w:color w:val="000000" w:themeColor="text1"/>
        </w:rPr>
        <w:t>nie</w:t>
      </w:r>
      <w:r w:rsidR="003426D2">
        <w:rPr>
          <w:b/>
          <w:color w:val="000000" w:themeColor="text1"/>
        </w:rPr>
        <w:t xml:space="preserve"> kosztów</w:t>
      </w:r>
      <w:r w:rsidRPr="00552CA3">
        <w:rPr>
          <w:b/>
          <w:color w:val="000000" w:themeColor="text1"/>
        </w:rPr>
        <w:t xml:space="preserve"> </w:t>
      </w:r>
      <w:r w:rsidR="000A5329">
        <w:rPr>
          <w:b/>
          <w:color w:val="000000" w:themeColor="text1"/>
        </w:rPr>
        <w:t>zakupu oprogramowania do</w:t>
      </w:r>
      <w:r w:rsidR="000A5329" w:rsidRPr="000A5329">
        <w:rPr>
          <w:b/>
          <w:color w:val="000000" w:themeColor="text1"/>
        </w:rPr>
        <w:t xml:space="preserve"> rozliczania kosztów nośników energetycznych</w:t>
      </w:r>
      <w:r w:rsidR="000A5329">
        <w:rPr>
          <w:b/>
          <w:color w:val="000000" w:themeColor="text1"/>
        </w:rPr>
        <w:t xml:space="preserve"> w społeczności energetycznej</w:t>
      </w:r>
    </w:p>
    <w:p w14:paraId="1BBCF3FC" w14:textId="77777777" w:rsidR="00552CA3" w:rsidRPr="00552CA3" w:rsidRDefault="00552CA3" w:rsidP="00552CA3">
      <w:pPr>
        <w:ind w:right="1"/>
        <w:jc w:val="both"/>
        <w:rPr>
          <w:b/>
          <w:color w:val="000000" w:themeColor="text1"/>
        </w:rPr>
      </w:pPr>
    </w:p>
    <w:p w14:paraId="3AE8CBE3" w14:textId="77777777" w:rsidR="00552CA3" w:rsidRPr="00552CA3" w:rsidRDefault="00552CA3" w:rsidP="00552CA3">
      <w:pPr>
        <w:pStyle w:val="Akapitzlist"/>
        <w:numPr>
          <w:ilvl w:val="0"/>
          <w:numId w:val="18"/>
        </w:numPr>
        <w:tabs>
          <w:tab w:val="num" w:pos="502"/>
        </w:tabs>
        <w:ind w:right="1"/>
        <w:jc w:val="both"/>
        <w:rPr>
          <w:rFonts w:ascii="Times New Roman" w:hAnsi="Times New Roman"/>
        </w:rPr>
      </w:pPr>
      <w:r w:rsidRPr="00552CA3">
        <w:rPr>
          <w:rFonts w:ascii="Times New Roman" w:hAnsi="Times New Roman"/>
          <w:b/>
          <w:bCs/>
          <w:color w:val="000000" w:themeColor="text1"/>
          <w:u w:val="single"/>
        </w:rPr>
        <w:t xml:space="preserve">Cel zamówienia: </w:t>
      </w:r>
    </w:p>
    <w:p w14:paraId="0FE285EE" w14:textId="77777777" w:rsidR="00552CA3" w:rsidRPr="00552CA3" w:rsidRDefault="00552CA3" w:rsidP="00552CA3">
      <w:pPr>
        <w:pStyle w:val="Akapitzlist"/>
        <w:ind w:left="420" w:right="1"/>
        <w:jc w:val="both"/>
        <w:rPr>
          <w:rFonts w:ascii="Times New Roman" w:hAnsi="Times New Roman"/>
        </w:rPr>
      </w:pPr>
    </w:p>
    <w:p w14:paraId="7AC77EDC" w14:textId="0D266A5B" w:rsidR="00552CA3" w:rsidRPr="006C1BB4" w:rsidRDefault="000E746F" w:rsidP="006C1BB4">
      <w:pPr>
        <w:tabs>
          <w:tab w:val="left" w:pos="851"/>
        </w:tabs>
        <w:spacing w:line="360" w:lineRule="auto"/>
        <w:ind w:right="1"/>
        <w:jc w:val="both"/>
      </w:pPr>
      <w:r>
        <w:t>Przedmiotem zapytania</w:t>
      </w:r>
      <w:r w:rsidR="00552CA3" w:rsidRPr="006C1BB4">
        <w:t xml:space="preserve"> jest oszacowanie wartości całkowitych kosztów </w:t>
      </w:r>
      <w:r w:rsidR="006C1BB4">
        <w:t>budowy oprogramowania</w:t>
      </w:r>
      <w:r w:rsidR="000A5329" w:rsidRPr="006C1BB4">
        <w:t xml:space="preserve"> do zautomatyzowania zarządzania dokumentami dot. energii </w:t>
      </w:r>
      <w:r w:rsidR="00B7464E">
        <w:t>w zakresie analizy danych, wykrywania błędów, tworzenia statystyk, wskazywania anomalii, a także</w:t>
      </w:r>
      <w:r w:rsidR="000A5329" w:rsidRPr="006C1BB4">
        <w:t xml:space="preserve"> centralizacja danych oraz usprawnienie systemu zarzadzania energią wspomagającego zarządzanie społecznością energetyczną. </w:t>
      </w:r>
    </w:p>
    <w:p w14:paraId="525AB09E" w14:textId="2FF902AE" w:rsidR="00552CA3" w:rsidRPr="00FF1BE8" w:rsidRDefault="00552CA3" w:rsidP="000A5329">
      <w:pPr>
        <w:pStyle w:val="Akapitzlist"/>
        <w:tabs>
          <w:tab w:val="left" w:pos="851"/>
        </w:tabs>
        <w:spacing w:line="360" w:lineRule="auto"/>
        <w:ind w:right="1"/>
        <w:jc w:val="both"/>
        <w:rPr>
          <w:rFonts w:ascii="Times New Roman" w:hAnsi="Times New Roman"/>
        </w:rPr>
      </w:pPr>
    </w:p>
    <w:p w14:paraId="7C3682A0" w14:textId="77777777" w:rsidR="00552CA3" w:rsidRPr="00552CA3" w:rsidRDefault="00552CA3" w:rsidP="00552CA3">
      <w:pPr>
        <w:pStyle w:val="Akapitzlist"/>
        <w:numPr>
          <w:ilvl w:val="0"/>
          <w:numId w:val="18"/>
        </w:numPr>
        <w:tabs>
          <w:tab w:val="num" w:pos="502"/>
        </w:tabs>
        <w:ind w:right="1"/>
        <w:jc w:val="both"/>
        <w:rPr>
          <w:rFonts w:ascii="Times New Roman" w:hAnsi="Times New Roman"/>
        </w:rPr>
      </w:pPr>
      <w:r w:rsidRPr="00552CA3">
        <w:rPr>
          <w:rFonts w:ascii="Times New Roman" w:hAnsi="Times New Roman"/>
          <w:b/>
          <w:bCs/>
          <w:color w:val="000000" w:themeColor="text1"/>
          <w:u w:val="single"/>
        </w:rPr>
        <w:t>Opis przedmiotu zamówienia:</w:t>
      </w:r>
    </w:p>
    <w:p w14:paraId="523E1D2C" w14:textId="77777777" w:rsidR="00552CA3" w:rsidRPr="00552CA3" w:rsidRDefault="00552CA3" w:rsidP="00552CA3">
      <w:pPr>
        <w:pStyle w:val="Akapitzlist"/>
        <w:ind w:left="420" w:right="1"/>
        <w:jc w:val="both"/>
        <w:rPr>
          <w:rFonts w:ascii="Times New Roman" w:hAnsi="Times New Roman"/>
        </w:rPr>
      </w:pPr>
    </w:p>
    <w:p w14:paraId="2B9BFFD1" w14:textId="4E38F480" w:rsidR="000A5329" w:rsidRDefault="000A5329" w:rsidP="000A5329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F032F">
        <w:rPr>
          <w:rFonts w:ascii="Times New Roman" w:hAnsi="Times New Roman"/>
          <w:b/>
          <w:sz w:val="24"/>
          <w:szCs w:val="24"/>
          <w:u w:val="single"/>
        </w:rPr>
        <w:t xml:space="preserve">Zakres digitalizacji – wymogi formalne </w:t>
      </w:r>
    </w:p>
    <w:p w14:paraId="7A08BCE5" w14:textId="77777777" w:rsidR="006C1BB4" w:rsidRPr="009F032F" w:rsidRDefault="006C1BB4" w:rsidP="006C1BB4">
      <w:pPr>
        <w:pStyle w:val="Akapitzlist"/>
        <w:spacing w:after="160" w:line="259" w:lineRule="auto"/>
        <w:ind w:left="108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DEEE982" w14:textId="4706B3B2" w:rsidR="000E746F" w:rsidRDefault="000A5329" w:rsidP="009F032F">
      <w:pPr>
        <w:spacing w:line="360" w:lineRule="auto"/>
        <w:jc w:val="both"/>
        <w:rPr>
          <w:rFonts w:eastAsia="Calibri"/>
          <w:lang w:eastAsia="en-US"/>
        </w:rPr>
      </w:pPr>
      <w:r w:rsidRPr="009F032F">
        <w:rPr>
          <w:rFonts w:eastAsia="Calibri"/>
          <w:lang w:eastAsia="en-US"/>
        </w:rPr>
        <w:t>Robotyzacja procesu pozyskiwania, dystrybuc</w:t>
      </w:r>
      <w:r w:rsidR="00B7464E">
        <w:rPr>
          <w:rFonts w:eastAsia="Calibri"/>
          <w:lang w:eastAsia="en-US"/>
        </w:rPr>
        <w:t xml:space="preserve">ji, archiwizacji dokumentów za </w:t>
      </w:r>
      <w:r w:rsidRPr="009F032F">
        <w:rPr>
          <w:rFonts w:eastAsia="Calibri"/>
          <w:lang w:eastAsia="en-US"/>
        </w:rPr>
        <w:t xml:space="preserve">energię elektryczną, paliwa gazowe, ciepło sieciowe, wodę i inne media od sprzedawcy </w:t>
      </w:r>
      <w:r w:rsidR="00B1377E">
        <w:rPr>
          <w:rFonts w:eastAsia="Calibri"/>
          <w:lang w:eastAsia="en-US"/>
        </w:rPr>
        <w:br/>
      </w:r>
      <w:r w:rsidRPr="009F032F">
        <w:rPr>
          <w:rFonts w:eastAsia="Calibri"/>
          <w:lang w:eastAsia="en-US"/>
        </w:rPr>
        <w:t>oraz dystrybutora dla jednostek samorządu terytorialnego z</w:t>
      </w:r>
      <w:r w:rsidR="00B7464E">
        <w:rPr>
          <w:rFonts w:eastAsia="Calibri"/>
          <w:lang w:eastAsia="en-US"/>
        </w:rPr>
        <w:t xml:space="preserve"> jednoczesnym</w:t>
      </w:r>
      <w:r w:rsidRPr="009F032F">
        <w:rPr>
          <w:rFonts w:eastAsia="Calibri"/>
          <w:lang w:eastAsia="en-US"/>
        </w:rPr>
        <w:t xml:space="preserve"> pozyskaniem danych z tych dokumentów. </w:t>
      </w:r>
    </w:p>
    <w:p w14:paraId="5A610911" w14:textId="6E77EDC8" w:rsidR="006C1BB4" w:rsidRPr="009F032F" w:rsidRDefault="000A5329" w:rsidP="009F032F">
      <w:pPr>
        <w:spacing w:line="360" w:lineRule="auto"/>
        <w:jc w:val="both"/>
        <w:rPr>
          <w:rFonts w:eastAsia="Calibri"/>
          <w:lang w:eastAsia="en-US"/>
        </w:rPr>
      </w:pPr>
      <w:r w:rsidRPr="009F032F">
        <w:rPr>
          <w:rFonts w:eastAsia="Calibri"/>
          <w:lang w:eastAsia="en-US"/>
        </w:rPr>
        <w:t>Proces składa się z czterech etapów:</w:t>
      </w:r>
    </w:p>
    <w:p w14:paraId="104016C0" w14:textId="77777777" w:rsidR="000A5329" w:rsidRPr="002802BF" w:rsidRDefault="000A5329" w:rsidP="000A5329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b/>
          <w:bCs/>
          <w:i/>
          <w:iCs/>
        </w:rPr>
      </w:pPr>
      <w:r w:rsidRPr="002802BF">
        <w:rPr>
          <w:b/>
          <w:bCs/>
          <w:i/>
          <w:iCs/>
        </w:rPr>
        <w:lastRenderedPageBreak/>
        <w:t xml:space="preserve">Pozyskiwanie danych wyjściowych </w:t>
      </w:r>
    </w:p>
    <w:p w14:paraId="1E80742D" w14:textId="508B2912" w:rsidR="000A5329" w:rsidRDefault="000A5329" w:rsidP="00B1377E">
      <w:pPr>
        <w:spacing w:line="360" w:lineRule="auto"/>
        <w:jc w:val="both"/>
      </w:pPr>
      <w:r w:rsidRPr="006C1BB4">
        <w:t>Wykonawca za pomocą oprogramowania typu RPA (</w:t>
      </w:r>
      <w:proofErr w:type="spellStart"/>
      <w:r w:rsidRPr="006C1BB4">
        <w:t>Robotic</w:t>
      </w:r>
      <w:proofErr w:type="spellEnd"/>
      <w:r w:rsidRPr="006C1BB4">
        <w:t xml:space="preserve"> </w:t>
      </w:r>
      <w:proofErr w:type="spellStart"/>
      <w:r w:rsidRPr="006C1BB4">
        <w:t>Process</w:t>
      </w:r>
      <w:proofErr w:type="spellEnd"/>
      <w:r w:rsidRPr="006C1BB4">
        <w:t xml:space="preserve"> Au</w:t>
      </w:r>
      <w:r w:rsidR="006C1BB4">
        <w:t xml:space="preserve">tomation) loguje się do </w:t>
      </w:r>
      <w:proofErr w:type="spellStart"/>
      <w:r w:rsidRPr="006C1BB4">
        <w:t>eBOK</w:t>
      </w:r>
      <w:proofErr w:type="spellEnd"/>
      <w:r w:rsidRPr="006C1BB4">
        <w:t xml:space="preserve"> sprzedawcy i dystrybutora </w:t>
      </w:r>
      <w:r w:rsidR="00B7464E">
        <w:t xml:space="preserve">poszczególnych mediów </w:t>
      </w:r>
      <w:r w:rsidRPr="006C1BB4">
        <w:t>minimum raz dzie</w:t>
      </w:r>
      <w:r w:rsidR="00B7464E">
        <w:t xml:space="preserve">nnie </w:t>
      </w:r>
      <w:r w:rsidR="00B1377E">
        <w:br/>
      </w:r>
      <w:r w:rsidR="00B7464E">
        <w:t xml:space="preserve">od poniedziałku do piątku </w:t>
      </w:r>
      <w:r w:rsidRPr="006C1BB4">
        <w:t>i pobiera dokumenty, które nie zostały pobrane od ostat</w:t>
      </w:r>
      <w:r w:rsidR="00B1377E">
        <w:t>niego logowania. Zamiennie system</w:t>
      </w:r>
      <w:r w:rsidRPr="006C1BB4">
        <w:t xml:space="preserve"> może pobierać dokumenty z wydzielonej skrzynki mailowej w domenie </w:t>
      </w:r>
      <w:r w:rsidR="00927567">
        <w:t>członka społeczności energetycznej</w:t>
      </w:r>
      <w:r w:rsidR="009F032F" w:rsidRPr="006C1BB4">
        <w:t>,</w:t>
      </w:r>
      <w:r w:rsidRPr="006C1BB4">
        <w:t xml:space="preserve"> na którą trafiają dokumenty rozliczeniowe od sprzedawcy i dystrybutora </w:t>
      </w:r>
      <w:r w:rsidR="00927567">
        <w:t>mediów</w:t>
      </w:r>
      <w:r w:rsidRPr="006C1BB4">
        <w:t xml:space="preserve">. Pobierane są dokumenty tj.: faktury, wezwania do zapłaty, noty dotyczące kar umownych, noty </w:t>
      </w:r>
      <w:r w:rsidR="00927567">
        <w:t xml:space="preserve">odsetkowe i inne dokumenty </w:t>
      </w:r>
      <w:r w:rsidRPr="006C1BB4">
        <w:t>dostępne do pobrania. Dokumenty mają zostać pobrane w formac</w:t>
      </w:r>
      <w:r w:rsidR="009F032F" w:rsidRPr="006C1BB4">
        <w:t>ie źródłowym pod unikalną nazwą</w:t>
      </w:r>
      <w:r w:rsidRPr="006C1BB4">
        <w:t xml:space="preserve"> zawierającą przynajmniej nr dokumentu tak, aby możliwa była ich dalsza obróbka i pozyskanie danych. Zamawiający przekaże Wykonawcy niezbędne dane logowania do w/w portali lub dostępy </w:t>
      </w:r>
      <w:r w:rsidR="00B1377E">
        <w:br/>
      </w:r>
      <w:r w:rsidRPr="006C1BB4">
        <w:t>do skrzynek mailowych. Proces dotyczy obsługi dokumentów elektronicznych dla w</w:t>
      </w:r>
      <w:r w:rsidR="000E746F">
        <w:t xml:space="preserve">szystkich zdefiniowanych w </w:t>
      </w:r>
      <w:proofErr w:type="spellStart"/>
      <w:r w:rsidR="000E746F">
        <w:t>eBOK</w:t>
      </w:r>
      <w:r w:rsidRPr="006C1BB4">
        <w:t>ach</w:t>
      </w:r>
      <w:proofErr w:type="spellEnd"/>
      <w:r w:rsidRPr="006C1BB4">
        <w:t xml:space="preserve"> kontrahentów. Dodatkowo Wykonawca ma utworzyć słownik budynków, który będzie zawierać pola wg tabeli.</w:t>
      </w:r>
    </w:p>
    <w:p w14:paraId="40F59752" w14:textId="77777777" w:rsidR="000A5329" w:rsidRPr="002802BF" w:rsidRDefault="000A5329" w:rsidP="000A5329">
      <w:pPr>
        <w:pStyle w:val="Legenda"/>
      </w:pPr>
      <w:r>
        <w:t xml:space="preserve">                   Tabela </w:t>
      </w:r>
      <w:r w:rsidR="003230A2">
        <w:fldChar w:fldCharType="begin"/>
      </w:r>
      <w:r w:rsidR="003230A2">
        <w:instrText xml:space="preserve"> SEQ Tabela \* ARABIC </w:instrText>
      </w:r>
      <w:r w:rsidR="003230A2">
        <w:fldChar w:fldCharType="separate"/>
      </w:r>
      <w:r>
        <w:rPr>
          <w:noProof/>
        </w:rPr>
        <w:t>1</w:t>
      </w:r>
      <w:r w:rsidR="003230A2">
        <w:rPr>
          <w:noProof/>
        </w:rPr>
        <w:fldChar w:fldCharType="end"/>
      </w:r>
      <w:r>
        <w:t xml:space="preserve"> </w:t>
      </w:r>
      <w:r w:rsidRPr="002802BF">
        <w:t>Zakres danych dla budynku analizowanego przez system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567"/>
        <w:gridCol w:w="3827"/>
        <w:gridCol w:w="567"/>
        <w:gridCol w:w="3969"/>
      </w:tblGrid>
      <w:tr w:rsidR="000A5329" w:rsidRPr="006D5B47" w14:paraId="6B25D779" w14:textId="77777777" w:rsidTr="0063163C">
        <w:tc>
          <w:tcPr>
            <w:tcW w:w="567" w:type="dxa"/>
            <w:shd w:val="clear" w:color="auto" w:fill="FFF2CC" w:themeFill="accent4" w:themeFillTint="33"/>
          </w:tcPr>
          <w:p w14:paraId="28BB0EBD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2B313C5B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14:paraId="1AE544C7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688C5856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</w:tr>
      <w:tr w:rsidR="000A5329" w:rsidRPr="005F29F7" w14:paraId="7C2C4BB4" w14:textId="77777777" w:rsidTr="0063163C">
        <w:tc>
          <w:tcPr>
            <w:tcW w:w="567" w:type="dxa"/>
            <w:vAlign w:val="center"/>
          </w:tcPr>
          <w:p w14:paraId="25C81CF1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</w:tcPr>
          <w:p w14:paraId="090B1741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6D5B47">
              <w:rPr>
                <w:sz w:val="20"/>
                <w:szCs w:val="20"/>
              </w:rPr>
              <w:t>Zdjęcie budynku</w:t>
            </w:r>
          </w:p>
        </w:tc>
        <w:tc>
          <w:tcPr>
            <w:tcW w:w="567" w:type="dxa"/>
            <w:vAlign w:val="center"/>
          </w:tcPr>
          <w:p w14:paraId="0987D9F4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69" w:type="dxa"/>
            <w:vAlign w:val="center"/>
          </w:tcPr>
          <w:p w14:paraId="3BC1281A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6D5B47">
              <w:rPr>
                <w:sz w:val="20"/>
                <w:szCs w:val="20"/>
              </w:rPr>
              <w:t>Zarządca budynku (Słownik przeznaczenia)</w:t>
            </w:r>
          </w:p>
        </w:tc>
      </w:tr>
      <w:tr w:rsidR="000A5329" w:rsidRPr="005F29F7" w14:paraId="062F4B46" w14:textId="77777777" w:rsidTr="0063163C">
        <w:tc>
          <w:tcPr>
            <w:tcW w:w="567" w:type="dxa"/>
            <w:vAlign w:val="center"/>
          </w:tcPr>
          <w:p w14:paraId="4A612590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14:paraId="0BEAD1D1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6D5B47">
              <w:rPr>
                <w:sz w:val="20"/>
                <w:szCs w:val="20"/>
              </w:rPr>
              <w:t>Adres budynku (ulica zgodna z „</w:t>
            </w:r>
            <w:proofErr w:type="spellStart"/>
            <w:r w:rsidRPr="006D5B47">
              <w:rPr>
                <w:sz w:val="20"/>
                <w:szCs w:val="20"/>
              </w:rPr>
              <w:t>Teryt</w:t>
            </w:r>
            <w:proofErr w:type="spellEnd"/>
            <w:r w:rsidRPr="006D5B47">
              <w:rPr>
                <w:sz w:val="20"/>
                <w:szCs w:val="20"/>
              </w:rPr>
              <w:t>” – słownik ulic)</w:t>
            </w:r>
          </w:p>
        </w:tc>
        <w:tc>
          <w:tcPr>
            <w:tcW w:w="567" w:type="dxa"/>
            <w:vAlign w:val="center"/>
          </w:tcPr>
          <w:p w14:paraId="4A8003DC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69" w:type="dxa"/>
            <w:vAlign w:val="center"/>
          </w:tcPr>
          <w:p w14:paraId="2C20ECF5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budynku, w tym użytkowa</w:t>
            </w:r>
          </w:p>
        </w:tc>
      </w:tr>
      <w:tr w:rsidR="000A5329" w:rsidRPr="005F29F7" w14:paraId="76013BEF" w14:textId="77777777" w:rsidTr="0063163C">
        <w:tc>
          <w:tcPr>
            <w:tcW w:w="567" w:type="dxa"/>
            <w:vAlign w:val="center"/>
          </w:tcPr>
          <w:p w14:paraId="5F676EDB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14:paraId="1E14AAC4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kondygnacji </w:t>
            </w:r>
          </w:p>
        </w:tc>
        <w:tc>
          <w:tcPr>
            <w:tcW w:w="567" w:type="dxa"/>
            <w:vAlign w:val="center"/>
          </w:tcPr>
          <w:p w14:paraId="19E7E790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9" w:type="dxa"/>
            <w:vAlign w:val="center"/>
          </w:tcPr>
          <w:p w14:paraId="70AB484A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Kubatura budynku, w tym użytkowa</w:t>
            </w:r>
          </w:p>
        </w:tc>
      </w:tr>
      <w:tr w:rsidR="000A5329" w:rsidRPr="005F29F7" w14:paraId="26F1B1E0" w14:textId="77777777" w:rsidTr="0063163C">
        <w:tc>
          <w:tcPr>
            <w:tcW w:w="567" w:type="dxa"/>
            <w:vAlign w:val="center"/>
          </w:tcPr>
          <w:p w14:paraId="2865462C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14:paraId="5041D3AF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użytkowników</w:t>
            </w:r>
          </w:p>
        </w:tc>
        <w:tc>
          <w:tcPr>
            <w:tcW w:w="567" w:type="dxa"/>
            <w:vAlign w:val="center"/>
          </w:tcPr>
          <w:p w14:paraId="0862C847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9" w:type="dxa"/>
            <w:vAlign w:val="center"/>
          </w:tcPr>
          <w:p w14:paraId="50AA0E41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E323BD">
              <w:rPr>
                <w:sz w:val="20"/>
                <w:szCs w:val="20"/>
              </w:rPr>
              <w:t>Termomodernizacja Tak/Nie/Brak danych</w:t>
            </w:r>
          </w:p>
        </w:tc>
      </w:tr>
      <w:tr w:rsidR="000A5329" w:rsidRPr="005F29F7" w14:paraId="6EE704BE" w14:textId="77777777" w:rsidTr="0063163C">
        <w:tc>
          <w:tcPr>
            <w:tcW w:w="567" w:type="dxa"/>
            <w:vAlign w:val="center"/>
          </w:tcPr>
          <w:p w14:paraId="2141A52F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827" w:type="dxa"/>
          </w:tcPr>
          <w:p w14:paraId="6E6AC880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6D5B47">
              <w:rPr>
                <w:sz w:val="20"/>
                <w:szCs w:val="20"/>
              </w:rPr>
              <w:t>Funkcja użytkowa (słownik przeznaczenia)</w:t>
            </w:r>
          </w:p>
        </w:tc>
        <w:tc>
          <w:tcPr>
            <w:tcW w:w="567" w:type="dxa"/>
            <w:vAlign w:val="center"/>
          </w:tcPr>
          <w:p w14:paraId="119ABAD5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9" w:type="dxa"/>
            <w:vAlign w:val="center"/>
          </w:tcPr>
          <w:p w14:paraId="77FE393E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E323BD">
              <w:rPr>
                <w:sz w:val="20"/>
                <w:szCs w:val="20"/>
              </w:rPr>
              <w:t>Dodatkowe informacje</w:t>
            </w:r>
          </w:p>
        </w:tc>
      </w:tr>
    </w:tbl>
    <w:p w14:paraId="2FADEBBA" w14:textId="77777777" w:rsidR="000A5329" w:rsidRDefault="000A5329" w:rsidP="000A5329">
      <w:pPr>
        <w:pStyle w:val="Akapitzlist"/>
        <w:jc w:val="both"/>
      </w:pPr>
      <w:r>
        <w:t xml:space="preserve">System powinien być sformatowany od przyjmowania, przetwarzania i analizowania danych zdefiniowanych w tabeli nr 1 wg wymogów użytkownika. </w:t>
      </w:r>
    </w:p>
    <w:p w14:paraId="3E391E67" w14:textId="77777777" w:rsidR="000A5329" w:rsidRDefault="000A5329" w:rsidP="000A5329">
      <w:pPr>
        <w:pStyle w:val="Akapitzlist"/>
        <w:jc w:val="both"/>
      </w:pPr>
    </w:p>
    <w:p w14:paraId="30503B79" w14:textId="77777777" w:rsidR="000A5329" w:rsidRPr="00942D03" w:rsidRDefault="000A5329" w:rsidP="000A5329">
      <w:pPr>
        <w:pStyle w:val="Akapitzlist"/>
        <w:numPr>
          <w:ilvl w:val="0"/>
          <w:numId w:val="29"/>
        </w:numPr>
        <w:spacing w:after="160" w:line="259" w:lineRule="auto"/>
        <w:rPr>
          <w:b/>
          <w:bCs/>
          <w:i/>
          <w:iCs/>
        </w:rPr>
      </w:pPr>
      <w:r w:rsidRPr="00942D03">
        <w:rPr>
          <w:b/>
          <w:bCs/>
          <w:i/>
          <w:iCs/>
        </w:rPr>
        <w:t>Pozyskiwanie danych z dokumentów i ich analiza</w:t>
      </w:r>
    </w:p>
    <w:p w14:paraId="11065392" w14:textId="23E50BA6" w:rsidR="000A5329" w:rsidRDefault="000A5329" w:rsidP="006C1BB4">
      <w:pPr>
        <w:spacing w:line="360" w:lineRule="auto"/>
        <w:ind w:left="360"/>
        <w:jc w:val="both"/>
      </w:pPr>
      <w:r w:rsidRPr="006C1BB4">
        <w:t>Wykonawca za pomocą przygotowanego rozwiązania do automatyza</w:t>
      </w:r>
      <w:r w:rsidR="009F032F" w:rsidRPr="006C1BB4">
        <w:t>cji procesów dokona rozpoznania</w:t>
      </w:r>
      <w:r w:rsidRPr="006C1BB4">
        <w:t xml:space="preserve"> typu dokumentu źródłowego i jego przekształcenia w cyfrowy st</w:t>
      </w:r>
      <w:r w:rsidR="000E746F">
        <w:t>rumień danych poprzez mechanizm</w:t>
      </w:r>
      <w:r w:rsidRPr="006C1BB4">
        <w:t xml:space="preserve"> mapowania danych. Dane pobrane z dokumentów zasilą utworz</w:t>
      </w:r>
      <w:r w:rsidR="000E746F">
        <w:t xml:space="preserve">oną bazę danych. Dodatkowo dla </w:t>
      </w:r>
      <w:r w:rsidRPr="006C1BB4">
        <w:t>dokumentów typu faktura pobrany zostanie minimum następujący zestaw danych określonych w poniższej tabeli.</w:t>
      </w:r>
    </w:p>
    <w:p w14:paraId="1999DE52" w14:textId="77777777" w:rsidR="006C1BB4" w:rsidRPr="006C1BB4" w:rsidRDefault="006C1BB4" w:rsidP="006C1BB4">
      <w:pPr>
        <w:ind w:left="360"/>
        <w:jc w:val="both"/>
      </w:pPr>
    </w:p>
    <w:p w14:paraId="3AC0CDDF" w14:textId="77777777" w:rsidR="000A5329" w:rsidRPr="00942D03" w:rsidRDefault="000A5329" w:rsidP="000A5329">
      <w:pPr>
        <w:pStyle w:val="Legenda"/>
      </w:pPr>
      <w:r>
        <w:t xml:space="preserve">                   Tabela </w:t>
      </w:r>
      <w:r w:rsidR="003230A2">
        <w:fldChar w:fldCharType="begin"/>
      </w:r>
      <w:r w:rsidR="003230A2">
        <w:instrText xml:space="preserve"> SEQ Tabela \* ARABIC </w:instrText>
      </w:r>
      <w:r w:rsidR="003230A2">
        <w:fldChar w:fldCharType="separate"/>
      </w:r>
      <w:r>
        <w:rPr>
          <w:noProof/>
        </w:rPr>
        <w:t>2</w:t>
      </w:r>
      <w:r w:rsidR="003230A2">
        <w:rPr>
          <w:noProof/>
        </w:rPr>
        <w:fldChar w:fldCharType="end"/>
      </w:r>
      <w:r w:rsidRPr="00942D03">
        <w:t xml:space="preserve"> Zestaw danych pobierany dla dokumentu typu faktura w przypadku energii elektryczne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614"/>
        <w:gridCol w:w="511"/>
        <w:gridCol w:w="4422"/>
      </w:tblGrid>
      <w:tr w:rsidR="000A5329" w:rsidRPr="006D5B47" w14:paraId="0D14864A" w14:textId="77777777" w:rsidTr="0063163C">
        <w:trPr>
          <w:tblHeader/>
        </w:trPr>
        <w:tc>
          <w:tcPr>
            <w:tcW w:w="492" w:type="dxa"/>
            <w:shd w:val="clear" w:color="auto" w:fill="FFF2CC" w:themeFill="accent4" w:themeFillTint="33"/>
          </w:tcPr>
          <w:p w14:paraId="11A6C8F1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14" w:type="dxa"/>
            <w:shd w:val="clear" w:color="auto" w:fill="FFF2CC" w:themeFill="accent4" w:themeFillTint="33"/>
          </w:tcPr>
          <w:p w14:paraId="467792BA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  <w:tc>
          <w:tcPr>
            <w:tcW w:w="488" w:type="dxa"/>
            <w:shd w:val="clear" w:color="auto" w:fill="FFF2CC" w:themeFill="accent4" w:themeFillTint="33"/>
          </w:tcPr>
          <w:p w14:paraId="7444C6DA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22" w:type="dxa"/>
            <w:shd w:val="clear" w:color="auto" w:fill="FFF2CC" w:themeFill="accent4" w:themeFillTint="33"/>
          </w:tcPr>
          <w:p w14:paraId="0D8D9EDF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</w:tr>
      <w:tr w:rsidR="000A5329" w:rsidRPr="005F29F7" w14:paraId="1E32AE8F" w14:textId="77777777" w:rsidTr="0063163C">
        <w:tc>
          <w:tcPr>
            <w:tcW w:w="492" w:type="dxa"/>
            <w:vAlign w:val="center"/>
          </w:tcPr>
          <w:p w14:paraId="67707DFA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614" w:type="dxa"/>
            <w:vAlign w:val="center"/>
          </w:tcPr>
          <w:p w14:paraId="619DC964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E20FB3">
              <w:rPr>
                <w:sz w:val="20"/>
                <w:szCs w:val="20"/>
              </w:rPr>
              <w:t>nr faktury VAT</w:t>
            </w:r>
          </w:p>
        </w:tc>
        <w:tc>
          <w:tcPr>
            <w:tcW w:w="488" w:type="dxa"/>
            <w:vAlign w:val="center"/>
          </w:tcPr>
          <w:p w14:paraId="7D43FEE8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422" w:type="dxa"/>
            <w:vAlign w:val="center"/>
          </w:tcPr>
          <w:p w14:paraId="3496F49B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licznik rozliczeniowy energii biernej pojemnościowej: całodobowa (</w:t>
            </w:r>
            <w:r w:rsidRPr="00057AA0">
              <w:rPr>
                <w:i/>
                <w:iCs/>
                <w:sz w:val="20"/>
                <w:szCs w:val="20"/>
              </w:rPr>
              <w:t>wartości/dane: razem</w:t>
            </w:r>
            <w:r w:rsidRPr="00057AA0">
              <w:rPr>
                <w:sz w:val="20"/>
                <w:szCs w:val="20"/>
              </w:rPr>
              <w:t>)</w:t>
            </w:r>
          </w:p>
        </w:tc>
      </w:tr>
      <w:tr w:rsidR="000A5329" w:rsidRPr="005F29F7" w14:paraId="2E3EE43C" w14:textId="77777777" w:rsidTr="0063163C">
        <w:tc>
          <w:tcPr>
            <w:tcW w:w="492" w:type="dxa"/>
            <w:vAlign w:val="center"/>
          </w:tcPr>
          <w:p w14:paraId="195F6C08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614" w:type="dxa"/>
            <w:vAlign w:val="center"/>
          </w:tcPr>
          <w:p w14:paraId="7CC03EB4" w14:textId="6DC5B910" w:rsidR="000A5329" w:rsidRPr="005F29F7" w:rsidRDefault="00870FDA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kwota </w:t>
            </w:r>
            <w:r w:rsidR="000A5329" w:rsidRPr="00E20FB3">
              <w:rPr>
                <w:sz w:val="20"/>
                <w:szCs w:val="20"/>
              </w:rPr>
              <w:t>do zapłaty</w:t>
            </w:r>
          </w:p>
        </w:tc>
        <w:tc>
          <w:tcPr>
            <w:tcW w:w="488" w:type="dxa"/>
            <w:vAlign w:val="center"/>
          </w:tcPr>
          <w:p w14:paraId="76326A63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422" w:type="dxa"/>
            <w:vAlign w:val="center"/>
          </w:tcPr>
          <w:p w14:paraId="0728407E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stała sieciowa (</w:t>
            </w:r>
            <w:r w:rsidRPr="00057AA0">
              <w:rPr>
                <w:i/>
                <w:iCs/>
                <w:sz w:val="20"/>
                <w:szCs w:val="20"/>
              </w:rPr>
              <w:t>wartości/dane: ilość, ilość m-c, cena jednostkowa netto oraz należność netto</w:t>
            </w:r>
            <w:r w:rsidRPr="00057AA0">
              <w:rPr>
                <w:sz w:val="20"/>
                <w:szCs w:val="20"/>
              </w:rPr>
              <w:t>)</w:t>
            </w:r>
          </w:p>
        </w:tc>
      </w:tr>
      <w:tr w:rsidR="000A5329" w:rsidRPr="005F29F7" w14:paraId="1386A68C" w14:textId="77777777" w:rsidTr="0063163C">
        <w:tc>
          <w:tcPr>
            <w:tcW w:w="492" w:type="dxa"/>
            <w:vAlign w:val="center"/>
          </w:tcPr>
          <w:p w14:paraId="3DC6B00F" w14:textId="77777777" w:rsidR="000A5329" w:rsidRPr="0022467A" w:rsidRDefault="000A5329" w:rsidP="0063163C">
            <w:pPr>
              <w:jc w:val="center"/>
              <w:rPr>
                <w:sz w:val="20"/>
                <w:szCs w:val="20"/>
              </w:rPr>
            </w:pPr>
            <w:r w:rsidRPr="0022467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614" w:type="dxa"/>
            <w:vAlign w:val="center"/>
          </w:tcPr>
          <w:p w14:paraId="0A5CF643" w14:textId="74EB6237" w:rsidR="000A5329" w:rsidRPr="008E3B72" w:rsidRDefault="00870FDA" w:rsidP="0063163C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o</w:t>
            </w:r>
            <w:r w:rsidR="000A5329" w:rsidRPr="00E20FB3">
              <w:rPr>
                <w:sz w:val="20"/>
                <w:szCs w:val="20"/>
              </w:rPr>
              <w:t xml:space="preserve">gółem zużycie </w:t>
            </w:r>
            <w:r w:rsidR="000A5329" w:rsidRPr="00E20FB3">
              <w:rPr>
                <w:i/>
                <w:iCs/>
                <w:sz w:val="20"/>
                <w:szCs w:val="20"/>
              </w:rPr>
              <w:t>(jednolicie w KWh, w przypadku innej jednostki system ma dokonać konwersji  na KWh</w:t>
            </w:r>
            <w:r w:rsidR="000A5329" w:rsidRPr="00E20FB3">
              <w:rPr>
                <w:sz w:val="20"/>
                <w:szCs w:val="20"/>
              </w:rPr>
              <w:t>)</w:t>
            </w:r>
          </w:p>
        </w:tc>
        <w:tc>
          <w:tcPr>
            <w:tcW w:w="488" w:type="dxa"/>
            <w:vAlign w:val="center"/>
          </w:tcPr>
          <w:p w14:paraId="2B600E68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422" w:type="dxa"/>
            <w:vAlign w:val="center"/>
          </w:tcPr>
          <w:p w14:paraId="1F1569C0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przejściowa (</w:t>
            </w:r>
            <w:r w:rsidRPr="00057AA0">
              <w:rPr>
                <w:i/>
                <w:iCs/>
                <w:sz w:val="20"/>
                <w:szCs w:val="20"/>
              </w:rPr>
              <w:t>wartości/dane: ilość, ilość m-c, cena jednostkowa netto oraz należność netto</w:t>
            </w:r>
            <w:r w:rsidRPr="00057AA0">
              <w:rPr>
                <w:sz w:val="20"/>
                <w:szCs w:val="20"/>
              </w:rPr>
              <w:t>)</w:t>
            </w:r>
          </w:p>
        </w:tc>
      </w:tr>
      <w:tr w:rsidR="000A5329" w:rsidRPr="005F29F7" w14:paraId="76F20B76" w14:textId="77777777" w:rsidTr="0063163C">
        <w:tc>
          <w:tcPr>
            <w:tcW w:w="492" w:type="dxa"/>
            <w:vAlign w:val="center"/>
          </w:tcPr>
          <w:p w14:paraId="2FAFFA63" w14:textId="77777777" w:rsidR="000A5329" w:rsidRPr="0022467A" w:rsidRDefault="000A5329" w:rsidP="0063163C">
            <w:pPr>
              <w:jc w:val="center"/>
              <w:rPr>
                <w:sz w:val="20"/>
                <w:szCs w:val="20"/>
              </w:rPr>
            </w:pPr>
            <w:r w:rsidRPr="0022467A">
              <w:rPr>
                <w:sz w:val="20"/>
                <w:szCs w:val="20"/>
              </w:rPr>
              <w:t>4.</w:t>
            </w:r>
          </w:p>
        </w:tc>
        <w:tc>
          <w:tcPr>
            <w:tcW w:w="3614" w:type="dxa"/>
            <w:vAlign w:val="center"/>
          </w:tcPr>
          <w:p w14:paraId="0D258448" w14:textId="77777777" w:rsidR="000A5329" w:rsidRPr="008E3B72" w:rsidRDefault="000A5329" w:rsidP="0063163C">
            <w:pPr>
              <w:rPr>
                <w:sz w:val="20"/>
                <w:szCs w:val="20"/>
                <w:highlight w:val="red"/>
              </w:rPr>
            </w:pPr>
            <w:r w:rsidRPr="00E20FB3">
              <w:rPr>
                <w:sz w:val="20"/>
                <w:szCs w:val="20"/>
              </w:rPr>
              <w:t>miejsce poboru energii</w:t>
            </w:r>
          </w:p>
        </w:tc>
        <w:tc>
          <w:tcPr>
            <w:tcW w:w="488" w:type="dxa"/>
            <w:vAlign w:val="center"/>
          </w:tcPr>
          <w:p w14:paraId="7350693D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422" w:type="dxa"/>
            <w:vAlign w:val="center"/>
          </w:tcPr>
          <w:p w14:paraId="6EE23401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jakościowa (</w:t>
            </w:r>
            <w:r w:rsidRPr="00057AA0">
              <w:rPr>
                <w:i/>
                <w:iCs/>
                <w:sz w:val="20"/>
                <w:szCs w:val="20"/>
              </w:rPr>
              <w:t>wartości/dane: ilość, cena jednostkowa netto oraz należność netto</w:t>
            </w:r>
            <w:r w:rsidRPr="00057AA0">
              <w:rPr>
                <w:sz w:val="20"/>
                <w:szCs w:val="20"/>
              </w:rPr>
              <w:t xml:space="preserve">)  </w:t>
            </w:r>
          </w:p>
        </w:tc>
      </w:tr>
      <w:tr w:rsidR="000A5329" w:rsidRPr="005F29F7" w14:paraId="297883B2" w14:textId="77777777" w:rsidTr="0063163C">
        <w:tc>
          <w:tcPr>
            <w:tcW w:w="492" w:type="dxa"/>
            <w:vAlign w:val="center"/>
          </w:tcPr>
          <w:p w14:paraId="3EAEACDF" w14:textId="77777777" w:rsidR="000A5329" w:rsidRPr="008E3B72" w:rsidRDefault="000A5329" w:rsidP="0063163C">
            <w:pPr>
              <w:jc w:val="center"/>
              <w:rPr>
                <w:sz w:val="20"/>
                <w:szCs w:val="20"/>
                <w:highlight w:val="red"/>
              </w:rPr>
            </w:pPr>
            <w:r w:rsidRPr="0022467A">
              <w:rPr>
                <w:sz w:val="20"/>
                <w:szCs w:val="20"/>
              </w:rPr>
              <w:t>5.</w:t>
            </w:r>
          </w:p>
        </w:tc>
        <w:tc>
          <w:tcPr>
            <w:tcW w:w="3614" w:type="dxa"/>
            <w:vAlign w:val="center"/>
          </w:tcPr>
          <w:p w14:paraId="4E2ABC5B" w14:textId="77777777" w:rsidR="000A5329" w:rsidRPr="008E3B72" w:rsidRDefault="000A5329" w:rsidP="0063163C">
            <w:pPr>
              <w:rPr>
                <w:sz w:val="20"/>
                <w:szCs w:val="20"/>
                <w:highlight w:val="red"/>
              </w:rPr>
            </w:pPr>
            <w:r w:rsidRPr="00E20FB3">
              <w:rPr>
                <w:sz w:val="20"/>
                <w:szCs w:val="20"/>
              </w:rPr>
              <w:t>kod PPE</w:t>
            </w:r>
          </w:p>
        </w:tc>
        <w:tc>
          <w:tcPr>
            <w:tcW w:w="488" w:type="dxa"/>
            <w:vAlign w:val="center"/>
          </w:tcPr>
          <w:p w14:paraId="5888C4A0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422" w:type="dxa"/>
            <w:vAlign w:val="center"/>
          </w:tcPr>
          <w:p w14:paraId="11EC189A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zmienna sieciowa (</w:t>
            </w:r>
            <w:r w:rsidRPr="00057AA0">
              <w:rPr>
                <w:i/>
                <w:iCs/>
                <w:sz w:val="20"/>
                <w:szCs w:val="20"/>
              </w:rPr>
              <w:t>wartości/dane: ilość, cena jednostkowa netto oraz należność netto)</w:t>
            </w:r>
          </w:p>
        </w:tc>
      </w:tr>
      <w:tr w:rsidR="000A5329" w:rsidRPr="005F29F7" w14:paraId="65AA21A7" w14:textId="77777777" w:rsidTr="0063163C">
        <w:tc>
          <w:tcPr>
            <w:tcW w:w="492" w:type="dxa"/>
            <w:vAlign w:val="center"/>
          </w:tcPr>
          <w:p w14:paraId="0F60FC8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614" w:type="dxa"/>
            <w:vAlign w:val="center"/>
          </w:tcPr>
          <w:p w14:paraId="16C4E871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 w:rsidRPr="00E20FB3">
              <w:rPr>
                <w:sz w:val="20"/>
                <w:szCs w:val="20"/>
              </w:rPr>
              <w:t>okres (od - do)</w:t>
            </w:r>
          </w:p>
        </w:tc>
        <w:tc>
          <w:tcPr>
            <w:tcW w:w="488" w:type="dxa"/>
            <w:vAlign w:val="center"/>
          </w:tcPr>
          <w:p w14:paraId="1B15F44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422" w:type="dxa"/>
            <w:vAlign w:val="center"/>
          </w:tcPr>
          <w:p w14:paraId="3448BDE7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OZE (wartości/dane: ilość, cena jednostkowa netto oraz należność netto)</w:t>
            </w:r>
          </w:p>
        </w:tc>
      </w:tr>
      <w:tr w:rsidR="000A5329" w:rsidRPr="005F29F7" w14:paraId="5691E38F" w14:textId="77777777" w:rsidTr="0063163C">
        <w:tc>
          <w:tcPr>
            <w:tcW w:w="492" w:type="dxa"/>
            <w:vAlign w:val="center"/>
          </w:tcPr>
          <w:p w14:paraId="4ADA0299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614" w:type="dxa"/>
            <w:vAlign w:val="center"/>
          </w:tcPr>
          <w:p w14:paraId="28A275E2" w14:textId="07954C64" w:rsidR="000A5329" w:rsidRPr="006D5B47" w:rsidRDefault="00870FDA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A5329" w:rsidRPr="00057AA0">
              <w:rPr>
                <w:sz w:val="20"/>
                <w:szCs w:val="20"/>
              </w:rPr>
              <w:t>aryfa</w:t>
            </w:r>
          </w:p>
        </w:tc>
        <w:tc>
          <w:tcPr>
            <w:tcW w:w="488" w:type="dxa"/>
            <w:vAlign w:val="center"/>
          </w:tcPr>
          <w:p w14:paraId="7B9131D2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422" w:type="dxa"/>
            <w:vAlign w:val="center"/>
          </w:tcPr>
          <w:p w14:paraId="0C313383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opłata kogeneracja (</w:t>
            </w:r>
            <w:r w:rsidRPr="00057AA0">
              <w:rPr>
                <w:i/>
                <w:iCs/>
                <w:sz w:val="20"/>
                <w:szCs w:val="20"/>
              </w:rPr>
              <w:t>wartości/dane: ilość, cena jednostkowa netto oraz należność netto</w:t>
            </w:r>
            <w:r w:rsidRPr="00057AA0">
              <w:rPr>
                <w:sz w:val="20"/>
                <w:szCs w:val="20"/>
              </w:rPr>
              <w:t>)</w:t>
            </w:r>
          </w:p>
        </w:tc>
      </w:tr>
      <w:tr w:rsidR="000A5329" w:rsidRPr="005F29F7" w14:paraId="4C814F76" w14:textId="77777777" w:rsidTr="0063163C">
        <w:tc>
          <w:tcPr>
            <w:tcW w:w="492" w:type="dxa"/>
            <w:vAlign w:val="center"/>
          </w:tcPr>
          <w:p w14:paraId="35D3BCE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614" w:type="dxa"/>
            <w:vAlign w:val="center"/>
          </w:tcPr>
          <w:p w14:paraId="1703404A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moc umowna</w:t>
            </w:r>
          </w:p>
        </w:tc>
        <w:tc>
          <w:tcPr>
            <w:tcW w:w="488" w:type="dxa"/>
            <w:vAlign w:val="center"/>
          </w:tcPr>
          <w:p w14:paraId="72C6243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422" w:type="dxa"/>
            <w:vAlign w:val="center"/>
          </w:tcPr>
          <w:p w14:paraId="3667F07A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 w:rsidRPr="00290F24">
              <w:rPr>
                <w:sz w:val="20"/>
                <w:szCs w:val="20"/>
              </w:rPr>
              <w:t>opłata abonamentowa (</w:t>
            </w:r>
            <w:r w:rsidRPr="00290F24">
              <w:rPr>
                <w:i/>
                <w:iCs/>
                <w:sz w:val="20"/>
                <w:szCs w:val="20"/>
              </w:rPr>
              <w:t>wartości/dane: ilość m-c, cena jednostkowa netto oraz należność  netto</w:t>
            </w:r>
            <w:r w:rsidRPr="00290F24">
              <w:rPr>
                <w:sz w:val="20"/>
                <w:szCs w:val="20"/>
              </w:rPr>
              <w:t>)</w:t>
            </w:r>
          </w:p>
        </w:tc>
      </w:tr>
      <w:tr w:rsidR="000A5329" w:rsidRPr="005F29F7" w14:paraId="3BE7B855" w14:textId="77777777" w:rsidTr="0063163C">
        <w:tc>
          <w:tcPr>
            <w:tcW w:w="492" w:type="dxa"/>
            <w:vAlign w:val="center"/>
          </w:tcPr>
          <w:p w14:paraId="17D2453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614" w:type="dxa"/>
            <w:vAlign w:val="center"/>
          </w:tcPr>
          <w:p w14:paraId="78B67000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numer licznika (</w:t>
            </w:r>
            <w:r w:rsidRPr="00057AA0">
              <w:rPr>
                <w:i/>
                <w:iCs/>
                <w:sz w:val="20"/>
                <w:szCs w:val="20"/>
              </w:rPr>
              <w:t>opisany jako: wskaźnik rozliczeniowy mocy nr lub licznik)</w:t>
            </w:r>
            <w:r w:rsidRPr="00057AA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8" w:type="dxa"/>
            <w:vAlign w:val="center"/>
          </w:tcPr>
          <w:p w14:paraId="09F3971B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422" w:type="dxa"/>
            <w:vAlign w:val="center"/>
          </w:tcPr>
          <w:p w14:paraId="60F897E3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 w:rsidRPr="00870FDA">
              <w:rPr>
                <w:sz w:val="20"/>
                <w:szCs w:val="20"/>
              </w:rPr>
              <w:t>opłata za ponadumowny pobór energii biernej pojemnościowej (wartości/dane: ilość, cena - jednostkowa netto oraz należność netto)</w:t>
            </w:r>
            <w:r w:rsidRPr="00290F24">
              <w:rPr>
                <w:rFonts w:ascii="Aptos" w:eastAsia="Arial" w:hAnsi="Aptos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0A5329" w:rsidRPr="005F29F7" w14:paraId="12CA646F" w14:textId="77777777" w:rsidTr="0063163C">
        <w:tc>
          <w:tcPr>
            <w:tcW w:w="492" w:type="dxa"/>
            <w:vAlign w:val="center"/>
          </w:tcPr>
          <w:p w14:paraId="439758B0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614" w:type="dxa"/>
            <w:vAlign w:val="center"/>
          </w:tcPr>
          <w:p w14:paraId="2032408A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 w:rsidRPr="00057AA0">
              <w:rPr>
                <w:sz w:val="20"/>
                <w:szCs w:val="20"/>
              </w:rPr>
              <w:t>moc pobrana (</w:t>
            </w:r>
            <w:r w:rsidRPr="00057AA0">
              <w:rPr>
                <w:i/>
                <w:iCs/>
                <w:sz w:val="20"/>
                <w:szCs w:val="20"/>
              </w:rPr>
              <w:t>tylko wartość maksymalna z wymienionych na fakturze</w:t>
            </w:r>
            <w:r w:rsidRPr="00057AA0">
              <w:rPr>
                <w:sz w:val="20"/>
                <w:szCs w:val="20"/>
              </w:rPr>
              <w:t>)</w:t>
            </w:r>
          </w:p>
        </w:tc>
        <w:tc>
          <w:tcPr>
            <w:tcW w:w="488" w:type="dxa"/>
            <w:vAlign w:val="center"/>
          </w:tcPr>
          <w:p w14:paraId="42E2B77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4422" w:type="dxa"/>
            <w:vAlign w:val="center"/>
          </w:tcPr>
          <w:p w14:paraId="0EA60995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 w:rsidRPr="00290F24">
              <w:rPr>
                <w:sz w:val="20"/>
                <w:szCs w:val="20"/>
              </w:rPr>
              <w:t xml:space="preserve">opłata za ponadumowny pobór energii biernej </w:t>
            </w:r>
            <w:r>
              <w:rPr>
                <w:sz w:val="20"/>
                <w:szCs w:val="20"/>
              </w:rPr>
              <w:t xml:space="preserve">indukcyjnej </w:t>
            </w:r>
            <w:r w:rsidRPr="00290F24">
              <w:rPr>
                <w:sz w:val="20"/>
                <w:szCs w:val="20"/>
              </w:rPr>
              <w:t xml:space="preserve"> (wartości/dane: ilość, cena - jednostkowa netto oraz należność netto)</w:t>
            </w:r>
          </w:p>
        </w:tc>
      </w:tr>
      <w:tr w:rsidR="000A5329" w:rsidRPr="005F29F7" w14:paraId="1C8E3AA4" w14:textId="77777777" w:rsidTr="0063163C">
        <w:tc>
          <w:tcPr>
            <w:tcW w:w="492" w:type="dxa"/>
            <w:vAlign w:val="center"/>
          </w:tcPr>
          <w:p w14:paraId="797BBED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614" w:type="dxa"/>
            <w:vAlign w:val="center"/>
          </w:tcPr>
          <w:p w14:paraId="1B55AACE" w14:textId="77777777" w:rsidR="000A5329" w:rsidRPr="00E20FB3" w:rsidRDefault="000A5329" w:rsidP="0063163C">
            <w:pPr>
              <w:rPr>
                <w:sz w:val="20"/>
                <w:szCs w:val="20"/>
              </w:rPr>
            </w:pPr>
            <w:r w:rsidRPr="0022467A">
              <w:rPr>
                <w:sz w:val="20"/>
                <w:szCs w:val="20"/>
              </w:rPr>
              <w:t>licznik rozliczeniowy energii czynnej: całodobowa (wartości/dane: razem)</w:t>
            </w:r>
          </w:p>
        </w:tc>
        <w:tc>
          <w:tcPr>
            <w:tcW w:w="488" w:type="dxa"/>
            <w:vAlign w:val="center"/>
          </w:tcPr>
          <w:p w14:paraId="4086732F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4422" w:type="dxa"/>
            <w:vAlign w:val="center"/>
          </w:tcPr>
          <w:p w14:paraId="00FD9D75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ogółem netto</w:t>
            </w:r>
          </w:p>
        </w:tc>
      </w:tr>
      <w:tr w:rsidR="000A5329" w:rsidRPr="005F29F7" w14:paraId="1874BB7B" w14:textId="77777777" w:rsidTr="0063163C">
        <w:tc>
          <w:tcPr>
            <w:tcW w:w="492" w:type="dxa"/>
            <w:vAlign w:val="center"/>
          </w:tcPr>
          <w:p w14:paraId="176C74B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614" w:type="dxa"/>
            <w:vAlign w:val="center"/>
          </w:tcPr>
          <w:p w14:paraId="36C5FB8A" w14:textId="77777777" w:rsidR="000A5329" w:rsidRPr="00057AA0" w:rsidRDefault="000A5329" w:rsidP="0063163C">
            <w:pPr>
              <w:rPr>
                <w:sz w:val="20"/>
                <w:szCs w:val="20"/>
              </w:rPr>
            </w:pPr>
            <w:r w:rsidRPr="002077D0">
              <w:rPr>
                <w:sz w:val="20"/>
                <w:szCs w:val="20"/>
              </w:rPr>
              <w:t>licznik rozliczeniowy energii biernej indukcyjnej: całodobowa (wartości/dane: razem)</w:t>
            </w:r>
          </w:p>
        </w:tc>
        <w:tc>
          <w:tcPr>
            <w:tcW w:w="488" w:type="dxa"/>
            <w:vAlign w:val="center"/>
          </w:tcPr>
          <w:p w14:paraId="644FACAB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4422" w:type="dxa"/>
            <w:vAlign w:val="center"/>
          </w:tcPr>
          <w:p w14:paraId="5FA001DF" w14:textId="77777777" w:rsidR="000A5329" w:rsidRPr="00057AA0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Zużycie energii (mediów)</w:t>
            </w:r>
          </w:p>
        </w:tc>
      </w:tr>
    </w:tbl>
    <w:p w14:paraId="51490DA3" w14:textId="31801703" w:rsidR="000A5329" w:rsidRDefault="000A5329" w:rsidP="000A5329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Źródło: Opracowanie własne</w:t>
      </w:r>
    </w:p>
    <w:p w14:paraId="19FFAE86" w14:textId="77777777" w:rsidR="00870FDA" w:rsidRDefault="00870FDA" w:rsidP="000A5329">
      <w:pPr>
        <w:rPr>
          <w:i/>
          <w:iCs/>
          <w:sz w:val="20"/>
          <w:szCs w:val="20"/>
        </w:rPr>
      </w:pPr>
    </w:p>
    <w:p w14:paraId="7A9D09A4" w14:textId="6587C930" w:rsidR="000A5329" w:rsidRDefault="000A5329" w:rsidP="006C1BB4">
      <w:pPr>
        <w:jc w:val="both"/>
      </w:pPr>
      <w:r w:rsidRPr="006C1BB4">
        <w:t>Dla paliwa gazowego system musi umożliwić przetwarzanie danych wg parametrów zestawionych w poniższej tabeli.</w:t>
      </w:r>
    </w:p>
    <w:p w14:paraId="253E348B" w14:textId="77777777" w:rsidR="006C1BB4" w:rsidRPr="006C1BB4" w:rsidRDefault="006C1BB4" w:rsidP="006C1BB4">
      <w:pPr>
        <w:jc w:val="both"/>
      </w:pPr>
    </w:p>
    <w:p w14:paraId="7587DA33" w14:textId="77777777" w:rsidR="000A5329" w:rsidRDefault="000A5329" w:rsidP="000A5329">
      <w:pPr>
        <w:pStyle w:val="Legenda"/>
      </w:pPr>
      <w:r>
        <w:t xml:space="preserve">Tabela </w:t>
      </w:r>
      <w:r w:rsidR="003230A2">
        <w:fldChar w:fldCharType="begin"/>
      </w:r>
      <w:r w:rsidR="003230A2">
        <w:instrText xml:space="preserve"> SEQ Tabela \* ARABIC </w:instrText>
      </w:r>
      <w:r w:rsidR="003230A2">
        <w:fldChar w:fldCharType="separate"/>
      </w:r>
      <w:r>
        <w:rPr>
          <w:noProof/>
        </w:rPr>
        <w:t>3</w:t>
      </w:r>
      <w:r w:rsidR="003230A2">
        <w:rPr>
          <w:noProof/>
        </w:rPr>
        <w:fldChar w:fldCharType="end"/>
      </w:r>
      <w:r>
        <w:t xml:space="preserve"> </w:t>
      </w:r>
      <w:r w:rsidRPr="00942D03">
        <w:t>Zestaw danych pobierany dla dokumentu typu faktura w przypadku gazu ziemnego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630"/>
        <w:gridCol w:w="2398"/>
        <w:gridCol w:w="511"/>
        <w:gridCol w:w="1646"/>
        <w:gridCol w:w="2358"/>
      </w:tblGrid>
      <w:tr w:rsidR="000A5329" w:rsidRPr="006D5B47" w14:paraId="6DADE65D" w14:textId="77777777" w:rsidTr="0063163C">
        <w:tc>
          <w:tcPr>
            <w:tcW w:w="492" w:type="dxa"/>
            <w:shd w:val="clear" w:color="auto" w:fill="FFF2CC" w:themeFill="accent4" w:themeFillTint="33"/>
          </w:tcPr>
          <w:p w14:paraId="77CAE005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28" w:type="dxa"/>
            <w:gridSpan w:val="2"/>
            <w:shd w:val="clear" w:color="auto" w:fill="FFF2CC" w:themeFill="accent4" w:themeFillTint="33"/>
          </w:tcPr>
          <w:p w14:paraId="3D0105A5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  <w:tc>
          <w:tcPr>
            <w:tcW w:w="492" w:type="dxa"/>
            <w:shd w:val="clear" w:color="auto" w:fill="FFF2CC" w:themeFill="accent4" w:themeFillTint="33"/>
          </w:tcPr>
          <w:p w14:paraId="6B425F15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04" w:type="dxa"/>
            <w:gridSpan w:val="2"/>
            <w:shd w:val="clear" w:color="auto" w:fill="FFF2CC" w:themeFill="accent4" w:themeFillTint="33"/>
          </w:tcPr>
          <w:p w14:paraId="6C46A828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</w:tr>
      <w:tr w:rsidR="000A5329" w:rsidRPr="005F29F7" w14:paraId="32F94828" w14:textId="77777777" w:rsidTr="0063163C">
        <w:tc>
          <w:tcPr>
            <w:tcW w:w="492" w:type="dxa"/>
            <w:vAlign w:val="center"/>
          </w:tcPr>
          <w:p w14:paraId="436B63EA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28" w:type="dxa"/>
            <w:gridSpan w:val="2"/>
          </w:tcPr>
          <w:p w14:paraId="09E4D1AA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 faktury </w:t>
            </w:r>
          </w:p>
        </w:tc>
        <w:tc>
          <w:tcPr>
            <w:tcW w:w="492" w:type="dxa"/>
            <w:vAlign w:val="center"/>
          </w:tcPr>
          <w:p w14:paraId="2A4C2F71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1646" w:type="dxa"/>
            <w:vMerge w:val="restart"/>
            <w:vAlign w:val="center"/>
          </w:tcPr>
          <w:p w14:paraId="47C4BCDF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Oplata za dystrybucję stała </w:t>
            </w:r>
          </w:p>
        </w:tc>
        <w:tc>
          <w:tcPr>
            <w:tcW w:w="2358" w:type="dxa"/>
          </w:tcPr>
          <w:p w14:paraId="618E810A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Grupa taryfowa </w:t>
            </w:r>
          </w:p>
        </w:tc>
      </w:tr>
      <w:tr w:rsidR="000A5329" w:rsidRPr="005F29F7" w14:paraId="55DC46D0" w14:textId="77777777" w:rsidTr="0063163C">
        <w:tc>
          <w:tcPr>
            <w:tcW w:w="492" w:type="dxa"/>
            <w:vAlign w:val="center"/>
          </w:tcPr>
          <w:p w14:paraId="2051F31C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28" w:type="dxa"/>
            <w:gridSpan w:val="2"/>
          </w:tcPr>
          <w:p w14:paraId="02E84514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wystawienia </w:t>
            </w:r>
          </w:p>
        </w:tc>
        <w:tc>
          <w:tcPr>
            <w:tcW w:w="492" w:type="dxa"/>
            <w:vAlign w:val="center"/>
          </w:tcPr>
          <w:p w14:paraId="23AEC3D1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1646" w:type="dxa"/>
            <w:vMerge/>
            <w:vAlign w:val="center"/>
          </w:tcPr>
          <w:p w14:paraId="029B0193" w14:textId="77777777" w:rsidR="000A5329" w:rsidRPr="005F29F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0F9803F3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od </w:t>
            </w:r>
          </w:p>
        </w:tc>
      </w:tr>
      <w:tr w:rsidR="000A5329" w:rsidRPr="005F29F7" w14:paraId="61ED70CC" w14:textId="77777777" w:rsidTr="0063163C">
        <w:tc>
          <w:tcPr>
            <w:tcW w:w="492" w:type="dxa"/>
            <w:vAlign w:val="center"/>
          </w:tcPr>
          <w:p w14:paraId="7E95799E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28" w:type="dxa"/>
            <w:gridSpan w:val="2"/>
          </w:tcPr>
          <w:p w14:paraId="47679D5B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 klienta  </w:t>
            </w:r>
          </w:p>
        </w:tc>
        <w:tc>
          <w:tcPr>
            <w:tcW w:w="492" w:type="dxa"/>
            <w:vAlign w:val="center"/>
          </w:tcPr>
          <w:p w14:paraId="6D0C88BE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646" w:type="dxa"/>
            <w:vMerge/>
            <w:vAlign w:val="center"/>
          </w:tcPr>
          <w:p w14:paraId="14E6D551" w14:textId="77777777" w:rsidR="000A5329" w:rsidRPr="005F29F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7692344D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do</w:t>
            </w:r>
          </w:p>
        </w:tc>
      </w:tr>
      <w:tr w:rsidR="000A5329" w:rsidRPr="005F29F7" w14:paraId="2A298602" w14:textId="77777777" w:rsidTr="0063163C">
        <w:tc>
          <w:tcPr>
            <w:tcW w:w="492" w:type="dxa"/>
            <w:vAlign w:val="center"/>
          </w:tcPr>
          <w:p w14:paraId="6D0D21A4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028" w:type="dxa"/>
            <w:gridSpan w:val="2"/>
          </w:tcPr>
          <w:p w14:paraId="2BD0811F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punktu poboru gazu PPG</w:t>
            </w:r>
          </w:p>
        </w:tc>
        <w:tc>
          <w:tcPr>
            <w:tcW w:w="492" w:type="dxa"/>
            <w:vAlign w:val="center"/>
          </w:tcPr>
          <w:p w14:paraId="78F65581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1646" w:type="dxa"/>
            <w:vMerge/>
            <w:vAlign w:val="center"/>
          </w:tcPr>
          <w:p w14:paraId="1D3B2E80" w14:textId="77777777" w:rsidR="000A5329" w:rsidRPr="005F29F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0273A910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Współczynnik konwersji</w:t>
            </w:r>
          </w:p>
        </w:tc>
      </w:tr>
      <w:tr w:rsidR="000A5329" w:rsidRPr="005F29F7" w14:paraId="0D2CF389" w14:textId="77777777" w:rsidTr="0063163C">
        <w:tc>
          <w:tcPr>
            <w:tcW w:w="492" w:type="dxa"/>
            <w:vAlign w:val="center"/>
          </w:tcPr>
          <w:p w14:paraId="1606C13D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028" w:type="dxa"/>
            <w:gridSpan w:val="2"/>
          </w:tcPr>
          <w:p w14:paraId="1C3008B8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Odbiorca </w:t>
            </w:r>
          </w:p>
        </w:tc>
        <w:tc>
          <w:tcPr>
            <w:tcW w:w="492" w:type="dxa"/>
            <w:vAlign w:val="center"/>
          </w:tcPr>
          <w:p w14:paraId="79CB4039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1646" w:type="dxa"/>
            <w:vMerge/>
            <w:vAlign w:val="center"/>
          </w:tcPr>
          <w:p w14:paraId="056BD28E" w14:textId="77777777" w:rsidR="000A5329" w:rsidRPr="005F29F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14795134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m-c</w:t>
            </w:r>
          </w:p>
        </w:tc>
      </w:tr>
      <w:tr w:rsidR="000A5329" w:rsidRPr="005F29F7" w14:paraId="0C1E3544" w14:textId="77777777" w:rsidTr="0063163C">
        <w:tc>
          <w:tcPr>
            <w:tcW w:w="492" w:type="dxa"/>
            <w:vAlign w:val="center"/>
          </w:tcPr>
          <w:p w14:paraId="108798B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028" w:type="dxa"/>
            <w:gridSpan w:val="2"/>
          </w:tcPr>
          <w:p w14:paraId="3CFAD5C3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Moc umowna </w:t>
            </w:r>
          </w:p>
        </w:tc>
        <w:tc>
          <w:tcPr>
            <w:tcW w:w="492" w:type="dxa"/>
            <w:vAlign w:val="center"/>
          </w:tcPr>
          <w:p w14:paraId="7DE76A89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1646" w:type="dxa"/>
            <w:vMerge/>
            <w:vAlign w:val="center"/>
          </w:tcPr>
          <w:p w14:paraId="31EEFBA9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38395FD5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netto </w:t>
            </w:r>
          </w:p>
        </w:tc>
      </w:tr>
      <w:tr w:rsidR="000A5329" w:rsidRPr="005F29F7" w14:paraId="770BAEA2" w14:textId="77777777" w:rsidTr="0063163C">
        <w:tc>
          <w:tcPr>
            <w:tcW w:w="492" w:type="dxa"/>
            <w:vAlign w:val="center"/>
          </w:tcPr>
          <w:p w14:paraId="7DEE1EBB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028" w:type="dxa"/>
            <w:gridSpan w:val="2"/>
          </w:tcPr>
          <w:p w14:paraId="331DF282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Moc wykonana (kWh)</w:t>
            </w:r>
          </w:p>
        </w:tc>
        <w:tc>
          <w:tcPr>
            <w:tcW w:w="492" w:type="dxa"/>
            <w:vAlign w:val="center"/>
          </w:tcPr>
          <w:p w14:paraId="1EED216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1646" w:type="dxa"/>
            <w:vMerge/>
            <w:vAlign w:val="center"/>
          </w:tcPr>
          <w:p w14:paraId="0A26F410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136DD186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</w:p>
        </w:tc>
      </w:tr>
      <w:tr w:rsidR="000A5329" w:rsidRPr="005F29F7" w14:paraId="7CDFE048" w14:textId="77777777" w:rsidTr="0063163C">
        <w:tc>
          <w:tcPr>
            <w:tcW w:w="492" w:type="dxa"/>
            <w:vAlign w:val="center"/>
          </w:tcPr>
          <w:p w14:paraId="16377C7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630" w:type="dxa"/>
            <w:vMerge w:val="restart"/>
            <w:vAlign w:val="center"/>
          </w:tcPr>
          <w:p w14:paraId="69AE54DD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Opłata abonamentowa </w:t>
            </w:r>
          </w:p>
        </w:tc>
        <w:tc>
          <w:tcPr>
            <w:tcW w:w="2398" w:type="dxa"/>
          </w:tcPr>
          <w:p w14:paraId="5FFAA39C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Grupa taryfowa </w:t>
            </w:r>
          </w:p>
        </w:tc>
        <w:tc>
          <w:tcPr>
            <w:tcW w:w="492" w:type="dxa"/>
            <w:vAlign w:val="center"/>
          </w:tcPr>
          <w:p w14:paraId="2D63852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1646" w:type="dxa"/>
            <w:vMerge/>
          </w:tcPr>
          <w:p w14:paraId="5DF79E60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7F83C314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netto </w:t>
            </w:r>
          </w:p>
        </w:tc>
      </w:tr>
      <w:tr w:rsidR="000A5329" w:rsidRPr="005F29F7" w14:paraId="4DA9ADCC" w14:textId="77777777" w:rsidTr="0063163C">
        <w:tc>
          <w:tcPr>
            <w:tcW w:w="492" w:type="dxa"/>
            <w:vAlign w:val="center"/>
          </w:tcPr>
          <w:p w14:paraId="33AC1A7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30" w:type="dxa"/>
            <w:vMerge/>
          </w:tcPr>
          <w:p w14:paraId="6C807895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179EEA29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od </w:t>
            </w:r>
          </w:p>
        </w:tc>
        <w:tc>
          <w:tcPr>
            <w:tcW w:w="492" w:type="dxa"/>
            <w:vAlign w:val="center"/>
          </w:tcPr>
          <w:p w14:paraId="4689EE73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1646" w:type="dxa"/>
            <w:vMerge w:val="restart"/>
            <w:vAlign w:val="center"/>
          </w:tcPr>
          <w:p w14:paraId="348D9D86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Opłata za dystrybucję zmienna </w:t>
            </w:r>
          </w:p>
        </w:tc>
        <w:tc>
          <w:tcPr>
            <w:tcW w:w="2358" w:type="dxa"/>
          </w:tcPr>
          <w:p w14:paraId="37E0FF2A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Gazomierz </w:t>
            </w:r>
          </w:p>
        </w:tc>
      </w:tr>
      <w:tr w:rsidR="000A5329" w:rsidRPr="005F29F7" w14:paraId="393B2579" w14:textId="77777777" w:rsidTr="0063163C">
        <w:tc>
          <w:tcPr>
            <w:tcW w:w="492" w:type="dxa"/>
            <w:vAlign w:val="center"/>
          </w:tcPr>
          <w:p w14:paraId="017D462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630" w:type="dxa"/>
            <w:vMerge/>
          </w:tcPr>
          <w:p w14:paraId="3DF8EDE1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11CAB4EC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do</w:t>
            </w:r>
          </w:p>
        </w:tc>
        <w:tc>
          <w:tcPr>
            <w:tcW w:w="492" w:type="dxa"/>
            <w:vAlign w:val="center"/>
          </w:tcPr>
          <w:p w14:paraId="288B7B0E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1646" w:type="dxa"/>
            <w:vMerge/>
            <w:vAlign w:val="center"/>
          </w:tcPr>
          <w:p w14:paraId="09FCA035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3B9AB5BF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Grupa taryfowa </w:t>
            </w:r>
          </w:p>
        </w:tc>
      </w:tr>
      <w:tr w:rsidR="000A5329" w:rsidRPr="005F29F7" w14:paraId="01CDBE78" w14:textId="77777777" w:rsidTr="0063163C">
        <w:tc>
          <w:tcPr>
            <w:tcW w:w="492" w:type="dxa"/>
            <w:vAlign w:val="center"/>
          </w:tcPr>
          <w:p w14:paraId="2D195891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630" w:type="dxa"/>
            <w:vMerge/>
          </w:tcPr>
          <w:p w14:paraId="406782B3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5E0DE691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Współczynnik konwersji</w:t>
            </w:r>
          </w:p>
        </w:tc>
        <w:tc>
          <w:tcPr>
            <w:tcW w:w="492" w:type="dxa"/>
            <w:vAlign w:val="center"/>
          </w:tcPr>
          <w:p w14:paraId="565324D6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1646" w:type="dxa"/>
            <w:vMerge/>
            <w:vAlign w:val="center"/>
          </w:tcPr>
          <w:p w14:paraId="4EB90F9E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2C98ED20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od </w:t>
            </w:r>
          </w:p>
        </w:tc>
      </w:tr>
      <w:tr w:rsidR="000A5329" w:rsidRPr="005F29F7" w14:paraId="3AF9CC73" w14:textId="77777777" w:rsidTr="0063163C">
        <w:tc>
          <w:tcPr>
            <w:tcW w:w="492" w:type="dxa"/>
            <w:vAlign w:val="center"/>
          </w:tcPr>
          <w:p w14:paraId="4D10ACE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630" w:type="dxa"/>
            <w:vMerge/>
          </w:tcPr>
          <w:p w14:paraId="13C5F350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2C1402EE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m-c</w:t>
            </w:r>
          </w:p>
        </w:tc>
        <w:tc>
          <w:tcPr>
            <w:tcW w:w="492" w:type="dxa"/>
            <w:vAlign w:val="center"/>
          </w:tcPr>
          <w:p w14:paraId="16C12726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1646" w:type="dxa"/>
            <w:vMerge/>
            <w:vAlign w:val="center"/>
          </w:tcPr>
          <w:p w14:paraId="0B07A99C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4002801E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do </w:t>
            </w:r>
          </w:p>
        </w:tc>
      </w:tr>
      <w:tr w:rsidR="000A5329" w:rsidRPr="005F29F7" w14:paraId="57C68085" w14:textId="77777777" w:rsidTr="0063163C">
        <w:tc>
          <w:tcPr>
            <w:tcW w:w="492" w:type="dxa"/>
            <w:vAlign w:val="center"/>
          </w:tcPr>
          <w:p w14:paraId="1C25318B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630" w:type="dxa"/>
            <w:vMerge/>
          </w:tcPr>
          <w:p w14:paraId="59EA6C33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1145BE0B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netto </w:t>
            </w:r>
          </w:p>
        </w:tc>
        <w:tc>
          <w:tcPr>
            <w:tcW w:w="492" w:type="dxa"/>
            <w:vAlign w:val="center"/>
          </w:tcPr>
          <w:p w14:paraId="3B98537C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1646" w:type="dxa"/>
            <w:vMerge/>
            <w:vAlign w:val="center"/>
          </w:tcPr>
          <w:p w14:paraId="5DC78B52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4B38A95F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Wskazanie od </w:t>
            </w:r>
          </w:p>
        </w:tc>
      </w:tr>
      <w:tr w:rsidR="000A5329" w:rsidRPr="005F29F7" w14:paraId="2CC73C2B" w14:textId="77777777" w:rsidTr="0063163C">
        <w:tc>
          <w:tcPr>
            <w:tcW w:w="492" w:type="dxa"/>
            <w:vAlign w:val="center"/>
          </w:tcPr>
          <w:p w14:paraId="753D5471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630" w:type="dxa"/>
            <w:vMerge/>
          </w:tcPr>
          <w:p w14:paraId="4CDD62FE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642B927F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</w:p>
        </w:tc>
        <w:tc>
          <w:tcPr>
            <w:tcW w:w="492" w:type="dxa"/>
            <w:vAlign w:val="center"/>
          </w:tcPr>
          <w:p w14:paraId="76A00560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1646" w:type="dxa"/>
            <w:vMerge/>
            <w:vAlign w:val="center"/>
          </w:tcPr>
          <w:p w14:paraId="73FB1BA6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03609F2D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Wskazanie do</w:t>
            </w:r>
          </w:p>
        </w:tc>
      </w:tr>
      <w:tr w:rsidR="000A5329" w:rsidRPr="005F29F7" w14:paraId="76B5A98B" w14:textId="77777777" w:rsidTr="0063163C">
        <w:tc>
          <w:tcPr>
            <w:tcW w:w="492" w:type="dxa"/>
            <w:vAlign w:val="center"/>
          </w:tcPr>
          <w:p w14:paraId="725C07A6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630" w:type="dxa"/>
            <w:vMerge/>
          </w:tcPr>
          <w:p w14:paraId="4F9E56D3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0875CFAC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</w:tc>
        <w:tc>
          <w:tcPr>
            <w:tcW w:w="492" w:type="dxa"/>
            <w:vAlign w:val="center"/>
          </w:tcPr>
          <w:p w14:paraId="2AACA5FE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1646" w:type="dxa"/>
            <w:vMerge/>
            <w:vAlign w:val="center"/>
          </w:tcPr>
          <w:p w14:paraId="3C68D711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1D0F8031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Zużycie </w:t>
            </w:r>
          </w:p>
        </w:tc>
      </w:tr>
      <w:tr w:rsidR="000A5329" w:rsidRPr="005F29F7" w14:paraId="24D8EDFB" w14:textId="77777777" w:rsidTr="0063163C">
        <w:tc>
          <w:tcPr>
            <w:tcW w:w="492" w:type="dxa"/>
            <w:vAlign w:val="center"/>
          </w:tcPr>
          <w:p w14:paraId="32364038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630" w:type="dxa"/>
            <w:vMerge w:val="restart"/>
            <w:vAlign w:val="center"/>
          </w:tcPr>
          <w:p w14:paraId="664A6E98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Opłata za paliwo gazowe</w:t>
            </w:r>
          </w:p>
        </w:tc>
        <w:tc>
          <w:tcPr>
            <w:tcW w:w="2398" w:type="dxa"/>
          </w:tcPr>
          <w:p w14:paraId="5081BDA5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Gazomierz </w:t>
            </w:r>
          </w:p>
        </w:tc>
        <w:tc>
          <w:tcPr>
            <w:tcW w:w="492" w:type="dxa"/>
            <w:vAlign w:val="center"/>
          </w:tcPr>
          <w:p w14:paraId="1C55498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1646" w:type="dxa"/>
            <w:vMerge/>
            <w:vAlign w:val="center"/>
          </w:tcPr>
          <w:p w14:paraId="0EF24059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7E9B3F50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Współczynnik konwersji </w:t>
            </w:r>
          </w:p>
        </w:tc>
      </w:tr>
      <w:tr w:rsidR="000A5329" w:rsidRPr="005F29F7" w14:paraId="714DAC38" w14:textId="77777777" w:rsidTr="0063163C">
        <w:tc>
          <w:tcPr>
            <w:tcW w:w="492" w:type="dxa"/>
            <w:vAlign w:val="center"/>
          </w:tcPr>
          <w:p w14:paraId="312E6ADC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630" w:type="dxa"/>
            <w:vMerge/>
          </w:tcPr>
          <w:p w14:paraId="5CC647FF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3DC4E5D1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Grupa taryfowa </w:t>
            </w:r>
          </w:p>
        </w:tc>
        <w:tc>
          <w:tcPr>
            <w:tcW w:w="492" w:type="dxa"/>
            <w:vAlign w:val="center"/>
          </w:tcPr>
          <w:p w14:paraId="45B1572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1646" w:type="dxa"/>
            <w:vMerge/>
            <w:vAlign w:val="center"/>
          </w:tcPr>
          <w:p w14:paraId="3F690693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3B2E10F7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(kWh)</w:t>
            </w:r>
          </w:p>
        </w:tc>
      </w:tr>
      <w:tr w:rsidR="000A5329" w:rsidRPr="005F29F7" w14:paraId="01C54FC5" w14:textId="77777777" w:rsidTr="0063163C">
        <w:tc>
          <w:tcPr>
            <w:tcW w:w="492" w:type="dxa"/>
            <w:vAlign w:val="center"/>
          </w:tcPr>
          <w:p w14:paraId="4BD4CE0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630" w:type="dxa"/>
            <w:vMerge/>
          </w:tcPr>
          <w:p w14:paraId="3DF12C7A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68440BCD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od </w:t>
            </w:r>
          </w:p>
        </w:tc>
        <w:tc>
          <w:tcPr>
            <w:tcW w:w="492" w:type="dxa"/>
            <w:vAlign w:val="center"/>
          </w:tcPr>
          <w:p w14:paraId="15859C41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1646" w:type="dxa"/>
            <w:vMerge/>
            <w:vAlign w:val="center"/>
          </w:tcPr>
          <w:p w14:paraId="41C828DA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36D418B9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netto </w:t>
            </w:r>
          </w:p>
        </w:tc>
      </w:tr>
      <w:tr w:rsidR="000A5329" w:rsidRPr="005F29F7" w14:paraId="6CF524E7" w14:textId="77777777" w:rsidTr="0063163C">
        <w:tc>
          <w:tcPr>
            <w:tcW w:w="492" w:type="dxa"/>
            <w:vAlign w:val="center"/>
          </w:tcPr>
          <w:p w14:paraId="0991F4E3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630" w:type="dxa"/>
            <w:vMerge/>
          </w:tcPr>
          <w:p w14:paraId="3F6C6469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3C54E69A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do </w:t>
            </w:r>
          </w:p>
        </w:tc>
        <w:tc>
          <w:tcPr>
            <w:tcW w:w="492" w:type="dxa"/>
            <w:vAlign w:val="center"/>
          </w:tcPr>
          <w:p w14:paraId="201F840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1646" w:type="dxa"/>
            <w:vMerge/>
            <w:vAlign w:val="center"/>
          </w:tcPr>
          <w:p w14:paraId="7418D176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7728A2A9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</w:p>
        </w:tc>
      </w:tr>
      <w:tr w:rsidR="000A5329" w:rsidRPr="005F29F7" w14:paraId="0798815A" w14:textId="77777777" w:rsidTr="0063163C">
        <w:tc>
          <w:tcPr>
            <w:tcW w:w="492" w:type="dxa"/>
            <w:vAlign w:val="center"/>
          </w:tcPr>
          <w:p w14:paraId="1395A75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630" w:type="dxa"/>
            <w:vMerge/>
          </w:tcPr>
          <w:p w14:paraId="6F4133A1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336699D4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Wskazanie od </w:t>
            </w:r>
          </w:p>
        </w:tc>
        <w:tc>
          <w:tcPr>
            <w:tcW w:w="492" w:type="dxa"/>
            <w:vAlign w:val="center"/>
          </w:tcPr>
          <w:p w14:paraId="02283B0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1646" w:type="dxa"/>
            <w:vMerge/>
            <w:vAlign w:val="center"/>
          </w:tcPr>
          <w:p w14:paraId="5C6E1DD0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</w:tcPr>
          <w:p w14:paraId="077AA855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</w:tc>
      </w:tr>
      <w:tr w:rsidR="000A5329" w:rsidRPr="005F29F7" w14:paraId="30B147CE" w14:textId="77777777" w:rsidTr="0063163C">
        <w:tc>
          <w:tcPr>
            <w:tcW w:w="492" w:type="dxa"/>
            <w:vAlign w:val="center"/>
          </w:tcPr>
          <w:p w14:paraId="00A6FD3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1630" w:type="dxa"/>
            <w:vMerge/>
          </w:tcPr>
          <w:p w14:paraId="214CDE34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1CF545B7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Wskazanie do</w:t>
            </w:r>
          </w:p>
        </w:tc>
        <w:tc>
          <w:tcPr>
            <w:tcW w:w="492" w:type="dxa"/>
            <w:vAlign w:val="center"/>
          </w:tcPr>
          <w:p w14:paraId="08802DC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1646" w:type="dxa"/>
            <w:vMerge w:val="restart"/>
            <w:vAlign w:val="center"/>
          </w:tcPr>
          <w:p w14:paraId="3868CE2C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Razem sprzedaż </w:t>
            </w:r>
          </w:p>
        </w:tc>
        <w:tc>
          <w:tcPr>
            <w:tcW w:w="2358" w:type="dxa"/>
            <w:vAlign w:val="center"/>
          </w:tcPr>
          <w:p w14:paraId="27BA49E3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</w:tc>
      </w:tr>
      <w:tr w:rsidR="000A5329" w:rsidRPr="005F29F7" w14:paraId="1FA97E07" w14:textId="77777777" w:rsidTr="0063163C">
        <w:tc>
          <w:tcPr>
            <w:tcW w:w="492" w:type="dxa"/>
            <w:vAlign w:val="center"/>
          </w:tcPr>
          <w:p w14:paraId="1C1C8879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1630" w:type="dxa"/>
            <w:vMerge/>
          </w:tcPr>
          <w:p w14:paraId="0DAC4D3F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261C21B6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Zużycie </w:t>
            </w:r>
          </w:p>
        </w:tc>
        <w:tc>
          <w:tcPr>
            <w:tcW w:w="492" w:type="dxa"/>
            <w:vAlign w:val="center"/>
          </w:tcPr>
          <w:p w14:paraId="204602F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1646" w:type="dxa"/>
            <w:vMerge/>
            <w:vAlign w:val="center"/>
          </w:tcPr>
          <w:p w14:paraId="38EC418D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5A9BA22D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</w:p>
        </w:tc>
      </w:tr>
      <w:tr w:rsidR="000A5329" w:rsidRPr="005F29F7" w14:paraId="5F58B599" w14:textId="77777777" w:rsidTr="0063163C">
        <w:tc>
          <w:tcPr>
            <w:tcW w:w="492" w:type="dxa"/>
            <w:vAlign w:val="center"/>
          </w:tcPr>
          <w:p w14:paraId="445498A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1630" w:type="dxa"/>
            <w:vMerge/>
          </w:tcPr>
          <w:p w14:paraId="7C71FF48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3C5B7693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Współczynnik konwersji </w:t>
            </w:r>
          </w:p>
        </w:tc>
        <w:tc>
          <w:tcPr>
            <w:tcW w:w="492" w:type="dxa"/>
            <w:vAlign w:val="center"/>
          </w:tcPr>
          <w:p w14:paraId="1BE0C457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1646" w:type="dxa"/>
            <w:vMerge/>
            <w:vAlign w:val="center"/>
          </w:tcPr>
          <w:p w14:paraId="18D8F667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56719B1E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</w:t>
            </w:r>
          </w:p>
        </w:tc>
      </w:tr>
      <w:tr w:rsidR="000A5329" w:rsidRPr="005F29F7" w14:paraId="36F4D65A" w14:textId="77777777" w:rsidTr="0063163C">
        <w:tc>
          <w:tcPr>
            <w:tcW w:w="492" w:type="dxa"/>
            <w:vAlign w:val="center"/>
          </w:tcPr>
          <w:p w14:paraId="693B9768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1630" w:type="dxa"/>
            <w:vMerge/>
          </w:tcPr>
          <w:p w14:paraId="2E2C4F0B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74E11FCD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(kWh)</w:t>
            </w:r>
          </w:p>
        </w:tc>
        <w:tc>
          <w:tcPr>
            <w:tcW w:w="492" w:type="dxa"/>
            <w:vAlign w:val="center"/>
          </w:tcPr>
          <w:p w14:paraId="7B8DEE42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4004" w:type="dxa"/>
            <w:gridSpan w:val="2"/>
            <w:vAlign w:val="center"/>
          </w:tcPr>
          <w:p w14:paraId="0EFA64AC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Razem zużycie </w:t>
            </w:r>
          </w:p>
        </w:tc>
      </w:tr>
      <w:tr w:rsidR="000A5329" w:rsidRPr="005F29F7" w14:paraId="52F51691" w14:textId="77777777" w:rsidTr="0063163C">
        <w:tc>
          <w:tcPr>
            <w:tcW w:w="492" w:type="dxa"/>
            <w:vAlign w:val="center"/>
          </w:tcPr>
          <w:p w14:paraId="69D0198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1630" w:type="dxa"/>
            <w:vMerge/>
          </w:tcPr>
          <w:p w14:paraId="6F7134C6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6502881D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netto </w:t>
            </w:r>
          </w:p>
        </w:tc>
        <w:tc>
          <w:tcPr>
            <w:tcW w:w="492" w:type="dxa"/>
            <w:vAlign w:val="center"/>
          </w:tcPr>
          <w:p w14:paraId="2D2CA7D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4004" w:type="dxa"/>
            <w:gridSpan w:val="2"/>
            <w:vAlign w:val="center"/>
          </w:tcPr>
          <w:p w14:paraId="25308F45" w14:textId="77777777" w:rsidR="000A5329" w:rsidRPr="00E323BD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Nr gazomierza </w:t>
            </w:r>
          </w:p>
        </w:tc>
      </w:tr>
      <w:tr w:rsidR="000A5329" w:rsidRPr="005F29F7" w14:paraId="660A6E68" w14:textId="77777777" w:rsidTr="0063163C">
        <w:tc>
          <w:tcPr>
            <w:tcW w:w="492" w:type="dxa"/>
            <w:vAlign w:val="center"/>
          </w:tcPr>
          <w:p w14:paraId="1F6FA3FA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630" w:type="dxa"/>
            <w:vMerge/>
          </w:tcPr>
          <w:p w14:paraId="18F2657F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262C6B0A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</w:p>
        </w:tc>
        <w:tc>
          <w:tcPr>
            <w:tcW w:w="492" w:type="dxa"/>
            <w:vAlign w:val="center"/>
          </w:tcPr>
          <w:p w14:paraId="1113376D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4" w:type="dxa"/>
            <w:gridSpan w:val="2"/>
            <w:vAlign w:val="center"/>
          </w:tcPr>
          <w:p w14:paraId="29420D71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</w:tr>
      <w:tr w:rsidR="000A5329" w:rsidRPr="005F29F7" w14:paraId="56C6AF4C" w14:textId="77777777" w:rsidTr="0063163C">
        <w:tc>
          <w:tcPr>
            <w:tcW w:w="492" w:type="dxa"/>
            <w:vAlign w:val="center"/>
          </w:tcPr>
          <w:p w14:paraId="393A7B20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1630" w:type="dxa"/>
            <w:vMerge/>
          </w:tcPr>
          <w:p w14:paraId="13925152" w14:textId="77777777" w:rsidR="000A5329" w:rsidRPr="006D5B4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</w:tcPr>
          <w:p w14:paraId="6F467055" w14:textId="77777777" w:rsidR="000A5329" w:rsidRPr="006D5B4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</w:tc>
        <w:tc>
          <w:tcPr>
            <w:tcW w:w="492" w:type="dxa"/>
            <w:vAlign w:val="center"/>
          </w:tcPr>
          <w:p w14:paraId="7C5059E5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4" w:type="dxa"/>
            <w:gridSpan w:val="2"/>
            <w:vAlign w:val="center"/>
          </w:tcPr>
          <w:p w14:paraId="3195B17C" w14:textId="77777777" w:rsidR="000A5329" w:rsidRPr="00E323BD" w:rsidRDefault="000A5329" w:rsidP="0063163C">
            <w:pPr>
              <w:rPr>
                <w:sz w:val="20"/>
                <w:szCs w:val="20"/>
              </w:rPr>
            </w:pPr>
          </w:p>
        </w:tc>
      </w:tr>
    </w:tbl>
    <w:p w14:paraId="1F3FDADE" w14:textId="793A466D" w:rsidR="000A5329" w:rsidRDefault="003230A2" w:rsidP="000A5329">
      <w:pPr>
        <w:rPr>
          <w:i/>
          <w:iCs/>
          <w:sz w:val="20"/>
          <w:szCs w:val="20"/>
        </w:rPr>
      </w:pPr>
      <w:sdt>
        <w:sdtPr>
          <w:rPr>
            <w:rFonts w:ascii="Aptos" w:hAnsi="Aptos"/>
          </w:rPr>
          <w:tag w:val="goog_rdk_142"/>
          <w:id w:val="1208066132"/>
        </w:sdtPr>
        <w:sdtEndPr/>
        <w:sdtContent>
          <w:sdt>
            <w:sdtPr>
              <w:rPr>
                <w:rFonts w:ascii="Aptos" w:hAnsi="Aptos"/>
              </w:rPr>
              <w:tag w:val="goog_rdk_141"/>
              <w:id w:val="1766256571"/>
              <w:showingPlcHdr/>
            </w:sdtPr>
            <w:sdtEndPr/>
            <w:sdtContent>
              <w:r w:rsidR="000A5329" w:rsidRPr="007D37A1">
                <w:rPr>
                  <w:rFonts w:ascii="Aptos" w:hAnsi="Aptos"/>
                </w:rPr>
                <w:t xml:space="preserve">     </w:t>
              </w:r>
            </w:sdtContent>
          </w:sdt>
          <w:r w:rsidR="000A5329" w:rsidRPr="009F04BA">
            <w:rPr>
              <w:i/>
              <w:iCs/>
              <w:sz w:val="20"/>
              <w:szCs w:val="20"/>
            </w:rPr>
            <w:t xml:space="preserve"> </w:t>
          </w:r>
        </w:sdtContent>
      </w:sdt>
      <w:r w:rsidR="000A5329" w:rsidRPr="00050F7C">
        <w:rPr>
          <w:i/>
          <w:iCs/>
          <w:sz w:val="20"/>
          <w:szCs w:val="20"/>
        </w:rPr>
        <w:t xml:space="preserve"> </w:t>
      </w:r>
      <w:r w:rsidR="000A5329">
        <w:rPr>
          <w:i/>
          <w:iCs/>
          <w:sz w:val="20"/>
          <w:szCs w:val="20"/>
        </w:rPr>
        <w:t>Źródło: Opracowanie własne</w:t>
      </w:r>
    </w:p>
    <w:p w14:paraId="5EA863B2" w14:textId="77777777" w:rsidR="006C1BB4" w:rsidRDefault="006C1BB4" w:rsidP="006C1BB4">
      <w:pPr>
        <w:jc w:val="both"/>
      </w:pPr>
    </w:p>
    <w:p w14:paraId="6FBC2B78" w14:textId="4485DE27" w:rsidR="000A5329" w:rsidRPr="006C1BB4" w:rsidRDefault="000A5329" w:rsidP="006C1BB4">
      <w:pPr>
        <w:spacing w:line="360" w:lineRule="auto"/>
        <w:jc w:val="both"/>
      </w:pPr>
      <w:r w:rsidRPr="006C1BB4">
        <w:t xml:space="preserve">Szczegółowy zakres danych pobranych z poszczególnych typów dokumentów Wykonawca ustali z Zamawiającym po podpisaniu umowy realizacyjnej. </w:t>
      </w:r>
    </w:p>
    <w:p w14:paraId="20DC9CF9" w14:textId="61CC9B80" w:rsidR="000A5329" w:rsidRPr="006C1BB4" w:rsidRDefault="000A5329" w:rsidP="006C1BB4">
      <w:pPr>
        <w:spacing w:line="360" w:lineRule="auto"/>
        <w:jc w:val="both"/>
      </w:pPr>
      <w:r w:rsidRPr="006C1BB4">
        <w:t>Dodatkowo zastosowany mechanizm mapowania musi pozwolić na</w:t>
      </w:r>
      <w:r w:rsidR="00870FDA" w:rsidRPr="006C1BB4">
        <w:t xml:space="preserve"> dowolną zmianę mapowanych pól </w:t>
      </w:r>
      <w:r w:rsidRPr="006C1BB4">
        <w:t xml:space="preserve">oraz rozbudowę o kolejne pola, które system ma odczytywać z poszczególnych dokumentów  i zapisywać do utworzonej bazy danych. </w:t>
      </w:r>
    </w:p>
    <w:p w14:paraId="4A7EB208" w14:textId="47A86888" w:rsidR="000A5329" w:rsidRPr="006C1BB4" w:rsidRDefault="000A5329" w:rsidP="006C1BB4">
      <w:pPr>
        <w:spacing w:line="360" w:lineRule="auto"/>
        <w:jc w:val="both"/>
      </w:pPr>
      <w:r w:rsidRPr="006C1BB4">
        <w:t>Zamawiający zakłada, że</w:t>
      </w:r>
      <w:r w:rsidR="000E746F">
        <w:t xml:space="preserve"> dokumenty udostępnione na </w:t>
      </w:r>
      <w:proofErr w:type="spellStart"/>
      <w:r w:rsidR="000E746F">
        <w:t>eBOK</w:t>
      </w:r>
      <w:proofErr w:type="spellEnd"/>
      <w:r w:rsidRPr="006C1BB4">
        <w:t xml:space="preserve"> sprzedawcy i dystrybutora lub poprzez załącznik w formie mailowej, posiadają format PDF w postaci osadzonych danych tekstowych w tych dokumentach i nie będzie konieczny proces ich </w:t>
      </w:r>
      <w:proofErr w:type="spellStart"/>
      <w:r w:rsidRPr="006C1BB4">
        <w:t>OCR’owania</w:t>
      </w:r>
      <w:proofErr w:type="spellEnd"/>
      <w:r w:rsidRPr="006C1BB4">
        <w:t>.</w:t>
      </w:r>
    </w:p>
    <w:p w14:paraId="7980B1DF" w14:textId="3EE23F9E" w:rsidR="000A5329" w:rsidRPr="006C1BB4" w:rsidRDefault="000A5329" w:rsidP="006C1BB4">
      <w:pPr>
        <w:spacing w:line="360" w:lineRule="auto"/>
        <w:jc w:val="both"/>
      </w:pPr>
      <w:r w:rsidRPr="006C1BB4">
        <w:t>Wykonawca umożliwi Zamawiającemu dostęp do pobranych dok</w:t>
      </w:r>
      <w:r w:rsidR="000E746F">
        <w:t>umentów oraz bazy, która będzie</w:t>
      </w:r>
      <w:r w:rsidRPr="006C1BB4">
        <w:t xml:space="preserve"> zawierała dane ze wszystkich zaczytanych dokumentów wraz ze szczegółowymi da</w:t>
      </w:r>
      <w:r w:rsidR="00870FDA" w:rsidRPr="006C1BB4">
        <w:t>nymi pochodzącymi</w:t>
      </w:r>
      <w:r w:rsidRPr="006C1BB4">
        <w:t xml:space="preserve"> z faktur oraz link do plików źródłowych. Codziennie pobierane dane będą dopisywane do bazy. Zamawiający ma mieć możliwość przeglądania danych. Dodatkowo system musi być </w:t>
      </w:r>
      <w:r w:rsidR="000E746F">
        <w:t>wyposażony w mechanizm eksportu</w:t>
      </w:r>
      <w:r w:rsidRPr="006C1BB4">
        <w:t xml:space="preserve"> danych w formacie</w:t>
      </w:r>
      <w:r w:rsidR="00927567">
        <w:t xml:space="preserve"> </w:t>
      </w:r>
      <w:proofErr w:type="spellStart"/>
      <w:r w:rsidR="00927567">
        <w:t>xlsx</w:t>
      </w:r>
      <w:proofErr w:type="spellEnd"/>
      <w:r w:rsidR="00927567">
        <w:t>,</w:t>
      </w:r>
      <w:r w:rsidRPr="006C1BB4">
        <w:t xml:space="preserve"> </w:t>
      </w:r>
      <w:proofErr w:type="spellStart"/>
      <w:r w:rsidR="00927567">
        <w:t>csv</w:t>
      </w:r>
      <w:proofErr w:type="spellEnd"/>
      <w:r w:rsidR="00927567">
        <w:t xml:space="preserve"> lub innych obsługiwanych przez Excel</w:t>
      </w:r>
      <w:r w:rsidRPr="006C1BB4">
        <w:t>. Mechanizm musi pozwolić na filtrowanie po określonym zakresie danych np. z zadanego okresu, danego typu. System musi pozwolić na zapis arkusza Excel w postaci pliku. Właściwości pliku</w:t>
      </w:r>
      <w:r w:rsidR="000E746F">
        <w:t xml:space="preserve"> Excel powinny umożliwiać pełną</w:t>
      </w:r>
      <w:r w:rsidRPr="006C1BB4">
        <w:t xml:space="preserve"> edycję danych, w tym kopiowanie wierszy i kolumn.  </w:t>
      </w:r>
    </w:p>
    <w:p w14:paraId="46B13338" w14:textId="77777777" w:rsidR="00870FDA" w:rsidRPr="00870FDA" w:rsidRDefault="00870FDA" w:rsidP="006C1BB4">
      <w:pPr>
        <w:pStyle w:val="Akapitzlis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2E40958" w14:textId="0F174532" w:rsidR="006C1BB4" w:rsidRPr="006C1BB4" w:rsidRDefault="000A5329" w:rsidP="00B1377E">
      <w:pPr>
        <w:spacing w:line="360" w:lineRule="auto"/>
        <w:jc w:val="both"/>
      </w:pPr>
      <w:r w:rsidRPr="006C1BB4">
        <w:t>System musi zachować ciągłość pracy nawet w przypadku, gdy zmie</w:t>
      </w:r>
      <w:r w:rsidR="000E746F">
        <w:t xml:space="preserve">ni się system/format pobierania dokumentów w systemach </w:t>
      </w:r>
      <w:proofErr w:type="spellStart"/>
      <w:r w:rsidR="000E746F">
        <w:t>eBOK</w:t>
      </w:r>
      <w:proofErr w:type="spellEnd"/>
      <w:r w:rsidRPr="006C1BB4">
        <w:t xml:space="preserve">. Dodatkowo system musi informować Zamawiającego o zmianach na </w:t>
      </w:r>
      <w:r w:rsidR="00B1377E">
        <w:t>dokumentach, wysyłając alert na</w:t>
      </w:r>
      <w:r w:rsidRPr="006C1BB4">
        <w:t xml:space="preserve"> wskazany adres e-mail, w przypadku:  </w:t>
      </w:r>
    </w:p>
    <w:p w14:paraId="566F2905" w14:textId="65AD03C9" w:rsidR="000A5329" w:rsidRPr="00942D03" w:rsidRDefault="000A5329" w:rsidP="000A5329">
      <w:pPr>
        <w:pStyle w:val="Legenda"/>
      </w:pPr>
      <w:r>
        <w:t xml:space="preserve">  Tabela </w:t>
      </w:r>
      <w:r w:rsidR="003230A2">
        <w:fldChar w:fldCharType="begin"/>
      </w:r>
      <w:r w:rsidR="003230A2">
        <w:instrText xml:space="preserve"> SEQ Tabela \* ARABIC </w:instrText>
      </w:r>
      <w:r w:rsidR="003230A2">
        <w:fldChar w:fldCharType="separate"/>
      </w:r>
      <w:r>
        <w:rPr>
          <w:noProof/>
        </w:rPr>
        <w:t>4</w:t>
      </w:r>
      <w:r w:rsidR="003230A2">
        <w:rPr>
          <w:noProof/>
        </w:rPr>
        <w:fldChar w:fldCharType="end"/>
      </w:r>
      <w:r>
        <w:t xml:space="preserve"> </w:t>
      </w:r>
      <w:r w:rsidRPr="00942D03">
        <w:t>Zmiany w dokumentach powodujące wysyłanie alertu – energia elektryczna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4028"/>
        <w:gridCol w:w="511"/>
        <w:gridCol w:w="4004"/>
      </w:tblGrid>
      <w:tr w:rsidR="000A5329" w:rsidRPr="006D5B47" w14:paraId="3B8A2310" w14:textId="77777777" w:rsidTr="0063163C">
        <w:tc>
          <w:tcPr>
            <w:tcW w:w="492" w:type="dxa"/>
            <w:shd w:val="clear" w:color="auto" w:fill="FFF2CC" w:themeFill="accent4" w:themeFillTint="33"/>
          </w:tcPr>
          <w:p w14:paraId="01858807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28" w:type="dxa"/>
            <w:shd w:val="clear" w:color="auto" w:fill="FFF2CC" w:themeFill="accent4" w:themeFillTint="33"/>
          </w:tcPr>
          <w:p w14:paraId="7AC01489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  <w:tc>
          <w:tcPr>
            <w:tcW w:w="492" w:type="dxa"/>
            <w:shd w:val="clear" w:color="auto" w:fill="FFF2CC" w:themeFill="accent4" w:themeFillTint="33"/>
          </w:tcPr>
          <w:p w14:paraId="35E0BB1D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04" w:type="dxa"/>
            <w:shd w:val="clear" w:color="auto" w:fill="FFF2CC" w:themeFill="accent4" w:themeFillTint="33"/>
          </w:tcPr>
          <w:p w14:paraId="097729C5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</w:tr>
      <w:tr w:rsidR="000A5329" w:rsidRPr="005F29F7" w14:paraId="13875BEC" w14:textId="77777777" w:rsidTr="0063163C">
        <w:tc>
          <w:tcPr>
            <w:tcW w:w="492" w:type="dxa"/>
            <w:vAlign w:val="center"/>
          </w:tcPr>
          <w:p w14:paraId="3D6FF501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28" w:type="dxa"/>
          </w:tcPr>
          <w:p w14:paraId="0B16F930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7F2F75">
              <w:rPr>
                <w:sz w:val="20"/>
                <w:szCs w:val="20"/>
              </w:rPr>
              <w:t>Odstępstw</w:t>
            </w:r>
            <w:r>
              <w:rPr>
                <w:sz w:val="20"/>
                <w:szCs w:val="20"/>
              </w:rPr>
              <w:t>a</w:t>
            </w:r>
            <w:r w:rsidRPr="007F2F75">
              <w:rPr>
                <w:sz w:val="20"/>
                <w:szCs w:val="20"/>
              </w:rPr>
              <w:t xml:space="preserve"> od danych stałych: stawki i opłaty za energię i dystrybucję energii, opłata handlowa,  moc umowna, nr licznika, brak poboru energii</w:t>
            </w:r>
          </w:p>
        </w:tc>
        <w:tc>
          <w:tcPr>
            <w:tcW w:w="492" w:type="dxa"/>
            <w:vAlign w:val="center"/>
          </w:tcPr>
          <w:p w14:paraId="0B626767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04" w:type="dxa"/>
            <w:vAlign w:val="center"/>
          </w:tcPr>
          <w:p w14:paraId="5925A066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7F2F75">
              <w:rPr>
                <w:sz w:val="20"/>
                <w:szCs w:val="20"/>
              </w:rPr>
              <w:t>Brak informacji o PPE na dokumencie, brak powiązania PPE z adresem e-mail lub braku  powiązania dokumentu pobranego bez PPE z dokumentem źródłowym z PPE</w:t>
            </w:r>
          </w:p>
        </w:tc>
      </w:tr>
      <w:tr w:rsidR="000A5329" w:rsidRPr="005F29F7" w14:paraId="58C659C2" w14:textId="77777777" w:rsidTr="0063163C">
        <w:tc>
          <w:tcPr>
            <w:tcW w:w="492" w:type="dxa"/>
            <w:vAlign w:val="center"/>
          </w:tcPr>
          <w:p w14:paraId="4ADE31AB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28" w:type="dxa"/>
          </w:tcPr>
          <w:p w14:paraId="49244B28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7F2F75">
              <w:rPr>
                <w:sz w:val="20"/>
                <w:szCs w:val="20"/>
              </w:rPr>
              <w:t>Wystąpieni</w:t>
            </w:r>
            <w:r>
              <w:rPr>
                <w:sz w:val="20"/>
                <w:szCs w:val="20"/>
              </w:rPr>
              <w:t>e</w:t>
            </w:r>
            <w:r w:rsidRPr="007F2F75">
              <w:rPr>
                <w:sz w:val="20"/>
                <w:szCs w:val="20"/>
              </w:rPr>
              <w:t xml:space="preserve"> dwukrotnego naliczenia tego samego okresu rozliczeniowego dla danego punktu poboru</w:t>
            </w:r>
            <w:r w:rsidRPr="006D5B47">
              <w:rPr>
                <w:sz w:val="20"/>
                <w:szCs w:val="20"/>
              </w:rPr>
              <w:t>)</w:t>
            </w:r>
          </w:p>
        </w:tc>
        <w:tc>
          <w:tcPr>
            <w:tcW w:w="492" w:type="dxa"/>
            <w:vAlign w:val="center"/>
          </w:tcPr>
          <w:p w14:paraId="106415CD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004" w:type="dxa"/>
            <w:vAlign w:val="center"/>
          </w:tcPr>
          <w:p w14:paraId="6AA50BE6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 w:rsidRPr="007F2F75">
              <w:rPr>
                <w:sz w:val="20"/>
                <w:szCs w:val="20"/>
              </w:rPr>
              <w:t>Wystąpieni</w:t>
            </w:r>
            <w:r>
              <w:rPr>
                <w:sz w:val="20"/>
                <w:szCs w:val="20"/>
              </w:rPr>
              <w:t>e</w:t>
            </w:r>
            <w:r w:rsidRPr="007F2F75">
              <w:rPr>
                <w:sz w:val="20"/>
                <w:szCs w:val="20"/>
              </w:rPr>
              <w:t xml:space="preserve"> naliczenia opłaty za moc bierną powyżej kwoty 160 zł.</w:t>
            </w:r>
          </w:p>
        </w:tc>
      </w:tr>
    </w:tbl>
    <w:p w14:paraId="4C6E5432" w14:textId="209723B8" w:rsidR="000A5329" w:rsidRDefault="000A5329" w:rsidP="000A5329">
      <w:pPr>
        <w:spacing w:before="20" w:line="276" w:lineRule="auto"/>
        <w:ind w:right="4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Źródło: Opracowanie własne</w:t>
      </w:r>
    </w:p>
    <w:p w14:paraId="614210B9" w14:textId="77777777" w:rsidR="00870FDA" w:rsidRPr="008A347D" w:rsidRDefault="00870FDA" w:rsidP="000A5329">
      <w:pPr>
        <w:spacing w:before="20" w:line="276" w:lineRule="auto"/>
        <w:ind w:right="40"/>
        <w:rPr>
          <w:i/>
          <w:iCs/>
          <w:sz w:val="20"/>
          <w:szCs w:val="20"/>
        </w:rPr>
      </w:pPr>
    </w:p>
    <w:p w14:paraId="3FA0F182" w14:textId="41526573" w:rsidR="000A5329" w:rsidRPr="000E746F" w:rsidRDefault="000A5329" w:rsidP="000E746F">
      <w:pPr>
        <w:spacing w:before="20"/>
        <w:ind w:right="40"/>
      </w:pPr>
      <w:r w:rsidRPr="000E746F">
        <w:t>Dla paliwa gazowego system musi informować Zamawiającego o zmianach na dokumentach wg parametrów zestawionych w poniższej tabeli:</w:t>
      </w:r>
    </w:p>
    <w:p w14:paraId="110AC280" w14:textId="77777777" w:rsidR="00870FDA" w:rsidRPr="00870FDA" w:rsidRDefault="00870FDA" w:rsidP="000A5329">
      <w:pPr>
        <w:pStyle w:val="Akapitzlist"/>
        <w:spacing w:before="20" w:after="0"/>
        <w:ind w:right="40"/>
        <w:rPr>
          <w:rFonts w:ascii="Times New Roman" w:hAnsi="Times New Roman"/>
          <w:sz w:val="24"/>
          <w:szCs w:val="24"/>
        </w:rPr>
      </w:pPr>
    </w:p>
    <w:p w14:paraId="1C5DDEEC" w14:textId="77777777" w:rsidR="000A5329" w:rsidRDefault="000A5329" w:rsidP="000A5329">
      <w:pPr>
        <w:pStyle w:val="Legenda"/>
      </w:pPr>
      <w:r>
        <w:t xml:space="preserve">                   Tabela </w:t>
      </w:r>
      <w:r w:rsidR="003230A2">
        <w:fldChar w:fldCharType="begin"/>
      </w:r>
      <w:r w:rsidR="003230A2">
        <w:instrText xml:space="preserve"> SEQ Tabela \* ARABIC </w:instrText>
      </w:r>
      <w:r w:rsidR="003230A2">
        <w:fldChar w:fldCharType="separate"/>
      </w:r>
      <w:r>
        <w:rPr>
          <w:noProof/>
        </w:rPr>
        <w:t>5</w:t>
      </w:r>
      <w:r w:rsidR="003230A2">
        <w:rPr>
          <w:noProof/>
        </w:rPr>
        <w:fldChar w:fldCharType="end"/>
      </w:r>
      <w:r>
        <w:t xml:space="preserve"> </w:t>
      </w:r>
      <w:r w:rsidRPr="008A347D">
        <w:t>Zmiany w dokumentach powodujące wysyłanie alertu – paliwa gazowe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358"/>
        <w:gridCol w:w="2678"/>
        <w:gridCol w:w="511"/>
        <w:gridCol w:w="3996"/>
      </w:tblGrid>
      <w:tr w:rsidR="000A5329" w:rsidRPr="006D5B47" w14:paraId="2A11C0AD" w14:textId="77777777" w:rsidTr="0063163C">
        <w:tc>
          <w:tcPr>
            <w:tcW w:w="492" w:type="dxa"/>
            <w:shd w:val="clear" w:color="auto" w:fill="FFF2CC" w:themeFill="accent4" w:themeFillTint="33"/>
          </w:tcPr>
          <w:p w14:paraId="583DBD47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36" w:type="dxa"/>
            <w:gridSpan w:val="2"/>
            <w:shd w:val="clear" w:color="auto" w:fill="FFF2CC" w:themeFill="accent4" w:themeFillTint="33"/>
          </w:tcPr>
          <w:p w14:paraId="539339D0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  <w:tc>
          <w:tcPr>
            <w:tcW w:w="492" w:type="dxa"/>
            <w:shd w:val="clear" w:color="auto" w:fill="FFF2CC" w:themeFill="accent4" w:themeFillTint="33"/>
          </w:tcPr>
          <w:p w14:paraId="521DC56A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96" w:type="dxa"/>
            <w:shd w:val="clear" w:color="auto" w:fill="FFF2CC" w:themeFill="accent4" w:themeFillTint="33"/>
          </w:tcPr>
          <w:p w14:paraId="5B2B6014" w14:textId="77777777" w:rsidR="000A5329" w:rsidRPr="006D5B47" w:rsidRDefault="000A5329" w:rsidP="0063163C">
            <w:pPr>
              <w:jc w:val="center"/>
              <w:rPr>
                <w:b/>
                <w:bCs/>
                <w:sz w:val="20"/>
                <w:szCs w:val="20"/>
              </w:rPr>
            </w:pPr>
            <w:r w:rsidRPr="006D5B47">
              <w:rPr>
                <w:b/>
                <w:bCs/>
                <w:sz w:val="20"/>
                <w:szCs w:val="20"/>
              </w:rPr>
              <w:t>Wyszczególnienie danych</w:t>
            </w:r>
          </w:p>
        </w:tc>
      </w:tr>
      <w:tr w:rsidR="000A5329" w:rsidRPr="005F29F7" w14:paraId="6C2ADB8E" w14:textId="77777777" w:rsidTr="0063163C">
        <w:tc>
          <w:tcPr>
            <w:tcW w:w="492" w:type="dxa"/>
            <w:vAlign w:val="center"/>
          </w:tcPr>
          <w:p w14:paraId="0619656C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58" w:type="dxa"/>
            <w:vMerge w:val="restart"/>
            <w:vAlign w:val="center"/>
          </w:tcPr>
          <w:p w14:paraId="17549908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Zmiana ceny jednostkowej </w:t>
            </w:r>
          </w:p>
        </w:tc>
        <w:tc>
          <w:tcPr>
            <w:tcW w:w="2678" w:type="dxa"/>
          </w:tcPr>
          <w:p w14:paraId="237F959C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Oplata abonamentowa </w:t>
            </w:r>
          </w:p>
        </w:tc>
        <w:tc>
          <w:tcPr>
            <w:tcW w:w="492" w:type="dxa"/>
            <w:vAlign w:val="center"/>
          </w:tcPr>
          <w:p w14:paraId="709B4302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96" w:type="dxa"/>
            <w:vAlign w:val="center"/>
          </w:tcPr>
          <w:p w14:paraId="0F668C8E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ceny jednostkowej – paliwo gazowe</w:t>
            </w:r>
          </w:p>
        </w:tc>
      </w:tr>
      <w:tr w:rsidR="000A5329" w:rsidRPr="005F29F7" w14:paraId="6FA0391C" w14:textId="77777777" w:rsidTr="0063163C">
        <w:tc>
          <w:tcPr>
            <w:tcW w:w="492" w:type="dxa"/>
            <w:vAlign w:val="center"/>
          </w:tcPr>
          <w:p w14:paraId="4335CABA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58" w:type="dxa"/>
            <w:vMerge/>
          </w:tcPr>
          <w:p w14:paraId="01AF0A08" w14:textId="77777777" w:rsidR="000A5329" w:rsidRPr="005F29F7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678" w:type="dxa"/>
          </w:tcPr>
          <w:p w14:paraId="33207AD2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Oplata dystrybucyjna </w:t>
            </w:r>
          </w:p>
        </w:tc>
        <w:tc>
          <w:tcPr>
            <w:tcW w:w="492" w:type="dxa"/>
            <w:vAlign w:val="center"/>
          </w:tcPr>
          <w:p w14:paraId="0014A0B0" w14:textId="77777777" w:rsidR="000A5329" w:rsidRPr="005F29F7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96" w:type="dxa"/>
            <w:vAlign w:val="center"/>
          </w:tcPr>
          <w:p w14:paraId="3265349D" w14:textId="77777777" w:rsidR="000A5329" w:rsidRPr="005F29F7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Oplata za przekroczenie mocy umownej</w:t>
            </w:r>
          </w:p>
        </w:tc>
      </w:tr>
      <w:tr w:rsidR="000A5329" w:rsidRPr="007F2F75" w14:paraId="07FD0C76" w14:textId="77777777" w:rsidTr="0063163C">
        <w:tc>
          <w:tcPr>
            <w:tcW w:w="492" w:type="dxa"/>
            <w:vAlign w:val="center"/>
          </w:tcPr>
          <w:p w14:paraId="70BBD8FC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358" w:type="dxa"/>
            <w:vMerge/>
          </w:tcPr>
          <w:p w14:paraId="71803873" w14:textId="77777777" w:rsidR="000A5329" w:rsidRPr="007F2F75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678" w:type="dxa"/>
          </w:tcPr>
          <w:p w14:paraId="5F028C2F" w14:textId="77777777" w:rsidR="000A5329" w:rsidRPr="007F2F75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Oplata dystrybucyjna zmienna </w:t>
            </w:r>
          </w:p>
        </w:tc>
        <w:tc>
          <w:tcPr>
            <w:tcW w:w="492" w:type="dxa"/>
            <w:vAlign w:val="center"/>
          </w:tcPr>
          <w:p w14:paraId="7FC8E360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96" w:type="dxa"/>
            <w:vAlign w:val="center"/>
          </w:tcPr>
          <w:p w14:paraId="58C7E730" w14:textId="77777777" w:rsidR="000A5329" w:rsidRPr="007F2F75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Wystąpiła zmiana taryfy</w:t>
            </w:r>
          </w:p>
        </w:tc>
      </w:tr>
      <w:tr w:rsidR="000A5329" w:rsidRPr="007F2F75" w14:paraId="5439BF1C" w14:textId="77777777" w:rsidTr="0063163C">
        <w:tc>
          <w:tcPr>
            <w:tcW w:w="492" w:type="dxa"/>
            <w:vAlign w:val="center"/>
          </w:tcPr>
          <w:p w14:paraId="11D3AD30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58" w:type="dxa"/>
            <w:vMerge/>
          </w:tcPr>
          <w:p w14:paraId="00A7C543" w14:textId="77777777" w:rsidR="000A5329" w:rsidRPr="007F2F75" w:rsidRDefault="000A5329" w:rsidP="0063163C">
            <w:pPr>
              <w:rPr>
                <w:sz w:val="20"/>
                <w:szCs w:val="20"/>
              </w:rPr>
            </w:pPr>
          </w:p>
        </w:tc>
        <w:tc>
          <w:tcPr>
            <w:tcW w:w="2678" w:type="dxa"/>
          </w:tcPr>
          <w:p w14:paraId="3F473F02" w14:textId="77777777" w:rsidR="000A5329" w:rsidRPr="007F2F75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Oplata handlowa </w:t>
            </w:r>
          </w:p>
        </w:tc>
        <w:tc>
          <w:tcPr>
            <w:tcW w:w="492" w:type="dxa"/>
            <w:vAlign w:val="center"/>
          </w:tcPr>
          <w:p w14:paraId="2B48F4E3" w14:textId="77777777" w:rsidR="000A5329" w:rsidRDefault="000A5329" w:rsidP="006316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96" w:type="dxa"/>
            <w:vAlign w:val="center"/>
          </w:tcPr>
          <w:p w14:paraId="28E78082" w14:textId="77777777" w:rsidR="000A5329" w:rsidRPr="007F2F75" w:rsidRDefault="000A5329" w:rsidP="006316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Zużycie paliwa gazowego większe jak 80%</w:t>
            </w:r>
          </w:p>
        </w:tc>
      </w:tr>
    </w:tbl>
    <w:p w14:paraId="466584BD" w14:textId="77777777" w:rsidR="000A5329" w:rsidRDefault="000A5329" w:rsidP="000A5329">
      <w:pPr>
        <w:spacing w:before="20" w:line="276" w:lineRule="auto"/>
        <w:ind w:right="4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Źródło: Opracowanie własne</w:t>
      </w:r>
    </w:p>
    <w:p w14:paraId="4C6EE185" w14:textId="13BF4086" w:rsidR="000A5329" w:rsidRPr="008A347D" w:rsidRDefault="000A5329" w:rsidP="000A5329">
      <w:pPr>
        <w:spacing w:before="20" w:line="276" w:lineRule="auto"/>
        <w:ind w:right="40"/>
        <w:rPr>
          <w:i/>
          <w:iCs/>
          <w:sz w:val="20"/>
          <w:szCs w:val="20"/>
        </w:rPr>
      </w:pPr>
    </w:p>
    <w:p w14:paraId="54CE9976" w14:textId="77777777" w:rsidR="000A5329" w:rsidRPr="008A347D" w:rsidRDefault="000A5329" w:rsidP="000A5329">
      <w:pPr>
        <w:pStyle w:val="Akapitzlist"/>
        <w:numPr>
          <w:ilvl w:val="0"/>
          <w:numId w:val="29"/>
        </w:numPr>
        <w:spacing w:after="160" w:line="259" w:lineRule="auto"/>
        <w:rPr>
          <w:b/>
          <w:bCs/>
          <w:i/>
          <w:iCs/>
          <w:lang w:eastAsia="pl-PL"/>
        </w:rPr>
      </w:pPr>
      <w:r w:rsidRPr="008A347D">
        <w:rPr>
          <w:b/>
          <w:bCs/>
          <w:i/>
          <w:iCs/>
          <w:lang w:eastAsia="pl-PL"/>
        </w:rPr>
        <w:t xml:space="preserve">Dystrybucja dokumentów </w:t>
      </w:r>
    </w:p>
    <w:p w14:paraId="14E21E29" w14:textId="3C21AA8B" w:rsidR="000A5329" w:rsidRDefault="000A5329" w:rsidP="006C1BB4">
      <w:pPr>
        <w:spacing w:line="360" w:lineRule="auto"/>
        <w:jc w:val="both"/>
      </w:pPr>
      <w:r>
        <w:t>Na podstawie dostarczonej przez Zamawiającego listy zawierającej powiązan</w:t>
      </w:r>
      <w:r w:rsidR="00DF2E1D">
        <w:t xml:space="preserve">ie PPE, </w:t>
      </w:r>
      <w:r w:rsidR="000E746F">
        <w:t>PPG</w:t>
      </w:r>
      <w:r w:rsidR="00DF2E1D">
        <w:t xml:space="preserve"> i innych punktów poboru mediów</w:t>
      </w:r>
      <w:r w:rsidR="000E746F">
        <w:t xml:space="preserve"> z adresem e-mail</w:t>
      </w:r>
      <w:r>
        <w:t xml:space="preserve"> wszystkie dokumenty mają zostać wysłane na wskazane adresy e-mail. Dodatkowo system musi  umożliwiać prostą edycję powiązań </w:t>
      </w:r>
      <w:r w:rsidR="00DF2E1D">
        <w:t>punktów poboru z</w:t>
      </w:r>
      <w:r>
        <w:t xml:space="preserve"> adres</w:t>
      </w:r>
      <w:r w:rsidR="00DF2E1D">
        <w:t>em</w:t>
      </w:r>
      <w:r>
        <w:t xml:space="preserve"> e-mail. W przypadk</w:t>
      </w:r>
      <w:r w:rsidR="000E746F">
        <w:t xml:space="preserve">u, gdy na dokumencie występuje </w:t>
      </w:r>
      <w:r>
        <w:t xml:space="preserve">więcej niż 1 numer </w:t>
      </w:r>
      <w:r w:rsidR="00DF2E1D">
        <w:t xml:space="preserve">punktu poboru </w:t>
      </w:r>
      <w:r>
        <w:t>powiązany z różnymi adresami e-mail, dokum</w:t>
      </w:r>
      <w:r w:rsidR="000E746F">
        <w:t xml:space="preserve">ent należy wysłać na wszystkie </w:t>
      </w:r>
      <w:r>
        <w:t>wskazane w powiązaniu adresy e-mail. W przypadku dokumentów,</w:t>
      </w:r>
      <w:r w:rsidR="000E746F">
        <w:t xml:space="preserve"> na których nie występuje numer</w:t>
      </w:r>
      <w:r>
        <w:t xml:space="preserve"> </w:t>
      </w:r>
      <w:r w:rsidR="00DF2E1D">
        <w:t>punktu poboru</w:t>
      </w:r>
      <w:r>
        <w:t>, a które powiązane są z innym dokumentem źródłowym np. wez</w:t>
      </w:r>
      <w:r w:rsidR="00B1377E">
        <w:t>wanie, nota, system przekaże te</w:t>
      </w:r>
      <w:r>
        <w:t xml:space="preserve"> dokumenty według </w:t>
      </w:r>
      <w:r w:rsidR="00DF2E1D">
        <w:t xml:space="preserve">punktów poboru </w:t>
      </w:r>
      <w:r>
        <w:t xml:space="preserve">występujących na dokumentach źródłowych. </w:t>
      </w:r>
    </w:p>
    <w:p w14:paraId="41ABB9A6" w14:textId="5EE000FB" w:rsidR="000A5329" w:rsidRDefault="000A5329" w:rsidP="006C1BB4">
      <w:pPr>
        <w:spacing w:line="360" w:lineRule="auto"/>
        <w:jc w:val="both"/>
      </w:pPr>
      <w:r>
        <w:t xml:space="preserve">Zamawiający dodatkowo otrzyma raport z informacją o pobranych </w:t>
      </w:r>
      <w:r w:rsidR="000E746F">
        <w:t>dokumentach, dokumentach, które</w:t>
      </w:r>
      <w:r>
        <w:t xml:space="preserve"> zostały wysłane do jednostek i dokumentach, których nie udał</w:t>
      </w:r>
      <w:r w:rsidR="000E746F">
        <w:t xml:space="preserve">o się dostarczyć do jednostek. </w:t>
      </w:r>
      <w:r>
        <w:t>W przypadku niedostarczenia, raport ma zawierać opis błędu pozwalający na wprowadzenie odpowiednich korekt. W systemie musi istnieć możliwość definiowania ile razy i</w:t>
      </w:r>
      <w:r w:rsidR="000E746F">
        <w:t xml:space="preserve"> w jakich interwałach </w:t>
      </w:r>
      <w:r>
        <w:t>system ma ponownie próbować dostarczyć dokumenty do jednostek. W przypadku braku możliwości dostarczenia dokumentu z powodu:</w:t>
      </w:r>
    </w:p>
    <w:p w14:paraId="73FDFC54" w14:textId="10216D1A" w:rsidR="000A5329" w:rsidRPr="006C1BB4" w:rsidRDefault="000A5329" w:rsidP="006C1BB4">
      <w:pPr>
        <w:pStyle w:val="Akapitzlist"/>
        <w:numPr>
          <w:ilvl w:val="0"/>
          <w:numId w:val="30"/>
        </w:numPr>
        <w:spacing w:after="16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braku rozpoznania </w:t>
      </w:r>
      <w:r w:rsidR="00DF2E1D">
        <w:rPr>
          <w:rFonts w:ascii="Times New Roman" w:eastAsia="Times New Roman" w:hAnsi="Times New Roman"/>
          <w:sz w:val="24"/>
          <w:szCs w:val="24"/>
          <w:lang w:eastAsia="pl-PL"/>
        </w:rPr>
        <w:t>danego punktu poboru</w:t>
      </w: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71C61959" w14:textId="5BBE10CD" w:rsidR="000A5329" w:rsidRPr="006C1BB4" w:rsidRDefault="000A5329" w:rsidP="006C1BB4">
      <w:pPr>
        <w:pStyle w:val="Akapitzlist"/>
        <w:numPr>
          <w:ilvl w:val="0"/>
          <w:numId w:val="30"/>
        </w:numPr>
        <w:spacing w:after="16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braku  powiązania </w:t>
      </w:r>
      <w:r w:rsidR="00DF2E1D">
        <w:rPr>
          <w:rFonts w:ascii="Times New Roman" w:eastAsia="Times New Roman" w:hAnsi="Times New Roman"/>
          <w:sz w:val="24"/>
          <w:szCs w:val="24"/>
          <w:lang w:eastAsia="pl-PL"/>
        </w:rPr>
        <w:t>danego punktu poboru</w:t>
      </w:r>
      <w:r w:rsidR="00DF2E1D"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F2E1D">
        <w:rPr>
          <w:rFonts w:ascii="Times New Roman" w:eastAsia="Times New Roman" w:hAnsi="Times New Roman"/>
          <w:sz w:val="24"/>
          <w:szCs w:val="24"/>
          <w:lang w:eastAsia="pl-PL"/>
        </w:rPr>
        <w:t xml:space="preserve">z  adresem </w:t>
      </w: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e-mail, </w:t>
      </w:r>
    </w:p>
    <w:p w14:paraId="57C76ED4" w14:textId="65E82D8F" w:rsidR="000A5329" w:rsidRPr="006C1BB4" w:rsidRDefault="000A5329" w:rsidP="006C1BB4">
      <w:pPr>
        <w:pStyle w:val="Akapitzlist"/>
        <w:numPr>
          <w:ilvl w:val="0"/>
          <w:numId w:val="30"/>
        </w:numPr>
        <w:spacing w:after="16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braku możliwości powiązania dokumentu pobranego bez </w:t>
      </w:r>
      <w:r w:rsidR="00DF2E1D">
        <w:rPr>
          <w:rFonts w:ascii="Times New Roman" w:eastAsia="Times New Roman" w:hAnsi="Times New Roman"/>
          <w:sz w:val="24"/>
          <w:szCs w:val="24"/>
          <w:lang w:eastAsia="pl-PL"/>
        </w:rPr>
        <w:t>punktu poboru z dokumentem  źródłowym</w:t>
      </w: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18F3B2D4" w14:textId="6448435C" w:rsidR="000A5329" w:rsidRPr="006C1BB4" w:rsidRDefault="000A5329" w:rsidP="006C1BB4">
      <w:pPr>
        <w:pStyle w:val="Akapitzlist"/>
        <w:numPr>
          <w:ilvl w:val="0"/>
          <w:numId w:val="30"/>
        </w:numPr>
        <w:spacing w:after="16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po określonej liczbie prób, dokument taki ma zostać skierowany na adres </w:t>
      </w:r>
      <w:r w:rsidR="00B1377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e-mail </w:t>
      </w:r>
      <w:r w:rsidRPr="006C1BB4">
        <w:rPr>
          <w:rFonts w:ascii="Times New Roman" w:eastAsia="Times New Roman" w:hAnsi="Times New Roman"/>
          <w:sz w:val="24"/>
          <w:szCs w:val="24"/>
          <w:lang w:eastAsia="pl-PL"/>
        </w:rPr>
        <w:t xml:space="preserve">wymieniony w konfiguracji. </w:t>
      </w:r>
    </w:p>
    <w:p w14:paraId="58203380" w14:textId="77777777" w:rsidR="000A5329" w:rsidRDefault="000A5329" w:rsidP="006C1BB4">
      <w:pPr>
        <w:spacing w:line="360" w:lineRule="auto"/>
        <w:jc w:val="both"/>
      </w:pPr>
      <w:r>
        <w:lastRenderedPageBreak/>
        <w:t>Wysyłka dokumentów oraz alertów odbywa się poprzez zdefiniowaną w domenie Zamawiającego skrzynkę e-mail, do której dostęp przekaże Zamawiający Wykonawcy oraz wspólnie ustalą dzienne limity wysyłek na ww. skrzynce.</w:t>
      </w:r>
    </w:p>
    <w:p w14:paraId="66649016" w14:textId="77777777" w:rsidR="000A5329" w:rsidRDefault="000A5329" w:rsidP="000A5329">
      <w:pPr>
        <w:pStyle w:val="Akapitzlist"/>
        <w:jc w:val="both"/>
        <w:rPr>
          <w:lang w:eastAsia="pl-PL"/>
        </w:rPr>
      </w:pPr>
    </w:p>
    <w:p w14:paraId="3AF88CFC" w14:textId="77777777" w:rsidR="000A5329" w:rsidRPr="008A347D" w:rsidRDefault="000A5329" w:rsidP="000A5329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b/>
          <w:bCs/>
          <w:i/>
          <w:iCs/>
          <w:lang w:eastAsia="pl-PL"/>
        </w:rPr>
      </w:pPr>
      <w:r w:rsidRPr="008A347D">
        <w:rPr>
          <w:b/>
          <w:bCs/>
          <w:i/>
          <w:iCs/>
          <w:lang w:eastAsia="pl-PL"/>
        </w:rPr>
        <w:t>Archiwizacja dokumentów</w:t>
      </w:r>
    </w:p>
    <w:p w14:paraId="6C457616" w14:textId="303D0198" w:rsidR="000A5329" w:rsidRPr="000E746F" w:rsidRDefault="000A5329" w:rsidP="000E746F">
      <w:pPr>
        <w:spacing w:line="360" w:lineRule="auto"/>
        <w:jc w:val="both"/>
      </w:pPr>
      <w:r w:rsidRPr="000E746F">
        <w:t>System musi umożliwić zdefiniowanie okresu, po którym określony rodzaj dokumentów zostanie  usunięty zarówno z bazy, jak i usunięte zostaną odpowiadające wpis</w:t>
      </w:r>
      <w:r w:rsidR="000E746F">
        <w:t>om w bazie pliki. Domyślnie ten</w:t>
      </w:r>
      <w:r w:rsidRPr="000E746F">
        <w:t xml:space="preserve"> okres wynosi 5 lat od momentu pobrania dokumentu.</w:t>
      </w:r>
    </w:p>
    <w:p w14:paraId="3FD02254" w14:textId="77777777" w:rsidR="000A5329" w:rsidRPr="000E746F" w:rsidRDefault="000A5329" w:rsidP="000A5329">
      <w:pPr>
        <w:pStyle w:val="Akapitzli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2BE4DBB" w14:textId="77777777" w:rsidR="000E746F" w:rsidRPr="000B0CBA" w:rsidRDefault="000A5329" w:rsidP="000E746F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b/>
          <w:bCs/>
          <w:i/>
          <w:iCs/>
          <w:lang w:eastAsia="pl-PL"/>
        </w:rPr>
      </w:pPr>
      <w:r w:rsidRPr="000B0CBA">
        <w:rPr>
          <w:b/>
          <w:bCs/>
          <w:i/>
          <w:iCs/>
          <w:lang w:eastAsia="pl-PL"/>
        </w:rPr>
        <w:t xml:space="preserve">Zastrzeżenie zamawiającego </w:t>
      </w:r>
    </w:p>
    <w:p w14:paraId="0159EFFE" w14:textId="7F90D813" w:rsidR="000A5329" w:rsidRPr="000E746F" w:rsidRDefault="000A5329" w:rsidP="000E746F">
      <w:pPr>
        <w:spacing w:after="160" w:line="360" w:lineRule="auto"/>
        <w:jc w:val="both"/>
        <w:rPr>
          <w:rFonts w:ascii="Calibri" w:eastAsia="Calibri" w:hAnsi="Calibri"/>
          <w:b/>
          <w:bCs/>
          <w:i/>
          <w:iCs/>
          <w:sz w:val="22"/>
          <w:szCs w:val="22"/>
        </w:rPr>
      </w:pPr>
      <w:r w:rsidRPr="000E746F">
        <w:t>Wykonawca może zaproponować autorskie rozwiązanie oparte na innych zasadach jak opisane jeżeli w końcowym rezultacie zostaną osiągnięte zakładane parametry wynikowe</w:t>
      </w:r>
      <w:r w:rsidR="000E746F" w:rsidRPr="000E746F">
        <w:t>.</w:t>
      </w:r>
    </w:p>
    <w:p w14:paraId="0BA41AA4" w14:textId="77777777" w:rsidR="000A5329" w:rsidRDefault="000A5329" w:rsidP="000A5329">
      <w:pPr>
        <w:pStyle w:val="Akapitzlist"/>
        <w:spacing w:after="160" w:line="259" w:lineRule="auto"/>
        <w:ind w:left="1080"/>
        <w:jc w:val="both"/>
        <w:rPr>
          <w:b/>
          <w:bCs/>
          <w:sz w:val="28"/>
          <w:szCs w:val="28"/>
        </w:rPr>
      </w:pPr>
    </w:p>
    <w:p w14:paraId="2768E77E" w14:textId="77777777" w:rsidR="000A5329" w:rsidRDefault="000A5329" w:rsidP="000A5329">
      <w:pPr>
        <w:pStyle w:val="Akapitzlist"/>
        <w:numPr>
          <w:ilvl w:val="0"/>
          <w:numId w:val="20"/>
        </w:numPr>
        <w:spacing w:after="160" w:line="259" w:lineRule="auto"/>
        <w:rPr>
          <w:b/>
          <w:bCs/>
          <w:sz w:val="28"/>
          <w:szCs w:val="28"/>
        </w:rPr>
      </w:pPr>
      <w:r w:rsidRPr="008A347D">
        <w:rPr>
          <w:b/>
          <w:bCs/>
          <w:sz w:val="28"/>
          <w:szCs w:val="28"/>
        </w:rPr>
        <w:t xml:space="preserve">Rozliczenia w społecznościach energetycznych </w:t>
      </w:r>
    </w:p>
    <w:p w14:paraId="784DF7A9" w14:textId="77777777" w:rsidR="000A5329" w:rsidRPr="002F1B1D" w:rsidRDefault="000A5329" w:rsidP="000A5329">
      <w:pPr>
        <w:pStyle w:val="Akapitzlist"/>
        <w:numPr>
          <w:ilvl w:val="0"/>
          <w:numId w:val="27"/>
        </w:numPr>
        <w:spacing w:after="160" w:line="259" w:lineRule="auto"/>
        <w:rPr>
          <w:b/>
          <w:bCs/>
          <w:i/>
          <w:iCs/>
        </w:rPr>
      </w:pPr>
      <w:r w:rsidRPr="002F1B1D">
        <w:rPr>
          <w:b/>
          <w:bCs/>
          <w:i/>
          <w:iCs/>
        </w:rPr>
        <w:t>System rozliczeniowy i automatyzacja</w:t>
      </w:r>
    </w:p>
    <w:p w14:paraId="62230B13" w14:textId="77777777" w:rsidR="000A5329" w:rsidRPr="00702C9A" w:rsidRDefault="000A5329" w:rsidP="00702C9A">
      <w:pPr>
        <w:spacing w:line="360" w:lineRule="auto"/>
        <w:jc w:val="both"/>
      </w:pPr>
      <w:r w:rsidRPr="00702C9A">
        <w:t>System rozliczeniowy z pełną automatyzacją, który powinien konfigurować ceny, profile członków i zasady bilansowania oraz zapewnić automatyczne generowanie faktur oraz miesięczne raporty z dostępem 24/7 i intuicyjnym interfejsem. System powinien umożliwiać w szczególności:</w:t>
      </w:r>
    </w:p>
    <w:p w14:paraId="72609429" w14:textId="1728A630" w:rsidR="00544A3E" w:rsidRPr="00DF2E1D" w:rsidRDefault="000A5329" w:rsidP="00544A3E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Automatyzacja rozliczeń </w:t>
      </w:r>
      <w:r w:rsidR="00544A3E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 energetycznych</w:t>
      </w:r>
    </w:p>
    <w:p w14:paraId="675B8724" w14:textId="352ADA03" w:rsidR="000A5329" w:rsidRPr="00544A3E" w:rsidRDefault="000A5329" w:rsidP="00544A3E">
      <w:pPr>
        <w:spacing w:after="160" w:line="360" w:lineRule="auto"/>
        <w:jc w:val="both"/>
      </w:pPr>
      <w:r w:rsidRPr="00544A3E">
        <w:t xml:space="preserve">Platforma automatycznie przetwarza dane pomiarowe </w:t>
      </w:r>
      <w:r w:rsidRPr="00DF2E1D">
        <w:rPr>
          <w:color w:val="000000" w:themeColor="text1"/>
        </w:rPr>
        <w:t xml:space="preserve">członków </w:t>
      </w:r>
      <w:r w:rsidR="00544A3E" w:rsidRPr="00DF2E1D">
        <w:rPr>
          <w:color w:val="000000" w:themeColor="text1"/>
        </w:rPr>
        <w:t>społeczności energetycznej</w:t>
      </w:r>
      <w:r w:rsidRPr="00DF2E1D">
        <w:rPr>
          <w:color w:val="000000" w:themeColor="text1"/>
        </w:rPr>
        <w:t xml:space="preserve"> </w:t>
      </w:r>
      <w:r w:rsidRPr="00544A3E">
        <w:t xml:space="preserve">i przygotowuje zestawienia potrzebne do rozliczeń. System wspiera </w:t>
      </w:r>
      <w:r w:rsidR="00544A3E">
        <w:t>koordynator</w:t>
      </w:r>
      <w:r w:rsidR="003230A2">
        <w:t>a</w:t>
      </w:r>
      <w:r w:rsidR="00544A3E">
        <w:t>/</w:t>
      </w:r>
      <w:r w:rsidRPr="00544A3E">
        <w:t>zarząd w cyklicznym rozliczaniu energii.</w:t>
      </w:r>
    </w:p>
    <w:p w14:paraId="3D5C5335" w14:textId="77777777" w:rsidR="000A5329" w:rsidRPr="00702C9A" w:rsidRDefault="000A5329" w:rsidP="00702C9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02C9A">
        <w:rPr>
          <w:rFonts w:ascii="Times New Roman" w:eastAsia="Times New Roman" w:hAnsi="Times New Roman"/>
          <w:sz w:val="24"/>
          <w:szCs w:val="24"/>
          <w:lang w:eastAsia="pl-PL"/>
        </w:rPr>
        <w:t>Integracje z systemami zewnętrznymi</w:t>
      </w:r>
    </w:p>
    <w:p w14:paraId="19F0FE02" w14:textId="7FE9451B" w:rsidR="000A5329" w:rsidRDefault="000A5329" w:rsidP="00544A3E">
      <w:pPr>
        <w:spacing w:line="360" w:lineRule="auto"/>
        <w:jc w:val="both"/>
      </w:pPr>
      <w:r w:rsidRPr="00544A3E">
        <w:t xml:space="preserve">Platforma umożliwia import danych pomiarowych z różnych systemów wykorzystywanych przez </w:t>
      </w:r>
      <w:r w:rsidR="00544A3E" w:rsidRPr="00DF2E1D">
        <w:rPr>
          <w:color w:val="000000" w:themeColor="text1"/>
        </w:rPr>
        <w:t>społeczności</w:t>
      </w:r>
      <w:r w:rsidRPr="00DF2E1D">
        <w:rPr>
          <w:color w:val="000000" w:themeColor="text1"/>
        </w:rPr>
        <w:t xml:space="preserve"> </w:t>
      </w:r>
      <w:r w:rsidRPr="00544A3E">
        <w:t>energetyczne. Wszystkie dane są dostępne w jednym miejscu.</w:t>
      </w:r>
    </w:p>
    <w:p w14:paraId="330D20E9" w14:textId="77777777" w:rsidR="00DF2E1D" w:rsidRPr="00544A3E" w:rsidRDefault="00DF2E1D" w:rsidP="00544A3E">
      <w:pPr>
        <w:spacing w:line="360" w:lineRule="auto"/>
        <w:jc w:val="both"/>
      </w:pPr>
    </w:p>
    <w:p w14:paraId="4D4D5FD4" w14:textId="1BACFCE8" w:rsidR="000A5329" w:rsidRPr="00702C9A" w:rsidRDefault="003230A2" w:rsidP="00702C9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Konfiguracja danych społeczności energetycznej </w:t>
      </w:r>
    </w:p>
    <w:p w14:paraId="2C621E56" w14:textId="0D60D1DE" w:rsidR="000A5329" w:rsidRDefault="000A5329" w:rsidP="00544A3E">
      <w:pPr>
        <w:spacing w:line="360" w:lineRule="auto"/>
        <w:jc w:val="both"/>
      </w:pPr>
      <w:r w:rsidRPr="00544A3E">
        <w:t xml:space="preserve">System umożliwia konfigurację danych </w:t>
      </w:r>
      <w:r w:rsidR="00544A3E" w:rsidRPr="00DF2E1D">
        <w:rPr>
          <w:color w:val="000000" w:themeColor="text1"/>
        </w:rPr>
        <w:t>społeczności</w:t>
      </w:r>
      <w:r w:rsidRPr="00544A3E">
        <w:t>, takich jak profile członków, ceny energii i umowy. Platforma wspiera organizację procesu rozliczeniowego.</w:t>
      </w:r>
    </w:p>
    <w:p w14:paraId="565FF90E" w14:textId="77777777" w:rsidR="003230A2" w:rsidRPr="00544A3E" w:rsidRDefault="003230A2" w:rsidP="00544A3E">
      <w:pPr>
        <w:spacing w:line="360" w:lineRule="auto"/>
        <w:jc w:val="both"/>
      </w:pPr>
    </w:p>
    <w:p w14:paraId="4B32864F" w14:textId="77777777" w:rsidR="000A5329" w:rsidRPr="00702C9A" w:rsidRDefault="000A5329" w:rsidP="00702C9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02C9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Platforma webowa i aplikacja mobilna</w:t>
      </w:r>
    </w:p>
    <w:p w14:paraId="6C575FF6" w14:textId="2D5D7902" w:rsidR="000A5329" w:rsidRPr="00544A3E" w:rsidRDefault="000A5329" w:rsidP="00544A3E">
      <w:pPr>
        <w:spacing w:line="360" w:lineRule="auto"/>
        <w:jc w:val="both"/>
      </w:pPr>
      <w:r w:rsidRPr="00544A3E">
        <w:t>Dostęp do systemu możliwy jest z poziomu przeglą</w:t>
      </w:r>
      <w:r w:rsidR="00544A3E">
        <w:t>darki oraz aplikacji mobilnej. Koordynator/z</w:t>
      </w:r>
      <w:r w:rsidRPr="00544A3E">
        <w:t>arząd korzysta z panelu administracyjnego, a członkowie mają wgląd w swoje dane energetyczne i rozliczenia.</w:t>
      </w:r>
    </w:p>
    <w:p w14:paraId="6F094358" w14:textId="77777777" w:rsidR="000A5329" w:rsidRDefault="000A5329" w:rsidP="000A5329">
      <w:pPr>
        <w:pStyle w:val="Akapitzlist"/>
        <w:ind w:left="1440"/>
        <w:jc w:val="both"/>
      </w:pPr>
    </w:p>
    <w:p w14:paraId="51698539" w14:textId="77777777" w:rsidR="000A5329" w:rsidRPr="00853551" w:rsidRDefault="000A5329" w:rsidP="000A532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b/>
          <w:bCs/>
          <w:i/>
          <w:iCs/>
        </w:rPr>
      </w:pPr>
      <w:r w:rsidRPr="00853551">
        <w:rPr>
          <w:b/>
          <w:bCs/>
          <w:i/>
          <w:iCs/>
        </w:rPr>
        <w:t>Miesięczne rozliczenie w spo</w:t>
      </w:r>
      <w:r>
        <w:rPr>
          <w:b/>
          <w:bCs/>
          <w:i/>
          <w:iCs/>
        </w:rPr>
        <w:t>ł</w:t>
      </w:r>
      <w:r w:rsidRPr="00853551">
        <w:rPr>
          <w:b/>
          <w:bCs/>
          <w:i/>
          <w:iCs/>
        </w:rPr>
        <w:t>eczności energetycznej</w:t>
      </w:r>
      <w:r>
        <w:rPr>
          <w:b/>
          <w:bCs/>
          <w:i/>
          <w:iCs/>
        </w:rPr>
        <w:t xml:space="preserve"> – sposób realizacji </w:t>
      </w:r>
      <w:r w:rsidRPr="00853551">
        <w:rPr>
          <w:b/>
          <w:bCs/>
          <w:i/>
          <w:iCs/>
        </w:rPr>
        <w:t xml:space="preserve"> </w:t>
      </w:r>
    </w:p>
    <w:p w14:paraId="5828B818" w14:textId="3B58D918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Na początku okresu rozliczeniowego Platforma pobiera dane pomiarowe dotyczące oddania energii do sieci oraz poboru energii z sieci przez wszystkich 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członków </w:t>
      </w:r>
      <w:r w:rsidR="000B0CBA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. Następnie system bilansuje energię w ramach </w:t>
      </w:r>
      <w:r w:rsidR="000B0CBA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, uwzględniając </w:t>
      </w: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obowiązujące regulacje oraz przyjęte zasady podziału.</w:t>
      </w:r>
    </w:p>
    <w:p w14:paraId="2D2B4923" w14:textId="5A8D4289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Na tej podstawie generowane są zestawienia dla całej </w:t>
      </w:r>
      <w:r w:rsidR="000B0CBA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oraz indywidualne podsumowania dla poszczególnych członków. </w:t>
      </w:r>
      <w:r w:rsidR="000B0CBA">
        <w:rPr>
          <w:rFonts w:ascii="Times New Roman" w:eastAsia="Times New Roman" w:hAnsi="Times New Roman"/>
          <w:sz w:val="24"/>
          <w:szCs w:val="24"/>
          <w:lang w:eastAsia="pl-PL"/>
        </w:rPr>
        <w:t>Koordynator/z</w:t>
      </w: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arząd otrzymuje pełny raport energetyczno-finansowy, a członkowie mają wgląd w swoje dane, w tym wielkość oddanej i pobranej energii oraz wynik rozliczenia. Dostęp do tych informacji możliwy jest również poprzez aplikację mobilną.</w:t>
      </w:r>
    </w:p>
    <w:p w14:paraId="70A18413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Proces jest w pełni automatyczny i powtarzalny, co zapewnia stabilność oraz przewidywalność działania w każdym okresie rozliczeniowym.</w:t>
      </w:r>
    </w:p>
    <w:p w14:paraId="7F54CE3A" w14:textId="77777777" w:rsidR="000A5329" w:rsidRDefault="000A5329" w:rsidP="000A5329">
      <w:pPr>
        <w:pStyle w:val="Akapitzlist"/>
        <w:ind w:left="1440"/>
        <w:jc w:val="both"/>
      </w:pPr>
    </w:p>
    <w:p w14:paraId="737874B0" w14:textId="77777777" w:rsidR="000A5329" w:rsidRPr="00DF2E1D" w:rsidRDefault="000A5329" w:rsidP="000A532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b/>
          <w:bCs/>
          <w:i/>
          <w:iCs/>
          <w:color w:val="000000" w:themeColor="text1"/>
        </w:rPr>
      </w:pPr>
      <w:r w:rsidRPr="00971347">
        <w:rPr>
          <w:b/>
          <w:bCs/>
          <w:i/>
          <w:iCs/>
        </w:rPr>
        <w:t xml:space="preserve">Pełny proces w jednym </w:t>
      </w:r>
      <w:r w:rsidRPr="00DF2E1D">
        <w:rPr>
          <w:b/>
          <w:bCs/>
          <w:i/>
          <w:iCs/>
          <w:color w:val="000000" w:themeColor="text1"/>
        </w:rPr>
        <w:t>środowisku</w:t>
      </w:r>
    </w:p>
    <w:p w14:paraId="6F217A3F" w14:textId="783E7348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Platforma powinna automatycznie przetwarzać dane pomiarowe dotyczące wszystkich członków </w:t>
      </w:r>
      <w:r w:rsidR="000B0CBA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 energetycznej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. Na ich podstawie system powinien bilansować energię w ramach wspólnoty </w:t>
      </w: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oraz przygotowywać zestawienia oddania energii do sieci i poboru energii z sieci dla poszczególnych członków.</w:t>
      </w:r>
    </w:p>
    <w:p w14:paraId="725BBBE5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Rozliczenia powinny powstawać w oparciu o rzeczywiste dane pomiarowe oraz przyjęty model podziału korzyści. </w:t>
      </w:r>
    </w:p>
    <w:p w14:paraId="44442785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Całość powinna odbywać się w jednym środowisku online, bez konieczności ręcznego przetwarzania informacji.</w:t>
      </w:r>
    </w:p>
    <w:p w14:paraId="05ACDF61" w14:textId="515288EE" w:rsidR="000A5329" w:rsidRPr="000B0CBA" w:rsidRDefault="000B0CBA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Koordynator/z</w:t>
      </w:r>
      <w:r w:rsidR="000A5329"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arząd społeczności energetycznej powinien mieć stały dostęp do bilansu energii oraz okresowych raportów rozliczeniowych dla całej </w:t>
      </w:r>
      <w:r w:rsidR="003230A2">
        <w:rPr>
          <w:rFonts w:ascii="Times New Roman" w:eastAsia="Times New Roman" w:hAnsi="Times New Roman"/>
          <w:sz w:val="24"/>
          <w:szCs w:val="24"/>
          <w:lang w:eastAsia="pl-PL"/>
        </w:rPr>
        <w:t>społeczności energetycznej i jej</w:t>
      </w:r>
      <w:r w:rsidR="000A5329"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 członków. </w:t>
      </w:r>
    </w:p>
    <w:p w14:paraId="54023958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Dane powinny być prezentowane w sposób czytelny i uporządkowany.</w:t>
      </w:r>
    </w:p>
    <w:p w14:paraId="745ECC24" w14:textId="77777777" w:rsidR="000A5329" w:rsidRPr="000B0CBA" w:rsidRDefault="000A5329" w:rsidP="000B0CBA">
      <w:pPr>
        <w:pStyle w:val="Akapitzlist"/>
        <w:spacing w:after="16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CA85D9" w14:textId="77777777" w:rsidR="000A5329" w:rsidRPr="006B11F2" w:rsidRDefault="000A5329" w:rsidP="000A532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b/>
          <w:bCs/>
          <w:i/>
          <w:iCs/>
        </w:rPr>
      </w:pPr>
      <w:r w:rsidRPr="006B11F2">
        <w:rPr>
          <w:b/>
          <w:bCs/>
          <w:i/>
          <w:iCs/>
        </w:rPr>
        <w:t>Rozliczenia jako element zarządzania energią</w:t>
      </w:r>
    </w:p>
    <w:p w14:paraId="3B7DD0F1" w14:textId="7ECF370C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System rozliczeń w ramach</w:t>
      </w:r>
      <w:r w:rsid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0B0CBA"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społeczności</w:t>
      </w:r>
      <w:r w:rsidRPr="00DF2E1D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nie powinien ograniczać się do generowania raportów. </w:t>
      </w:r>
    </w:p>
    <w:p w14:paraId="64C571CF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System powinien umożliwiać analizę efektywności funkcjonowania spółdzielni lub klastra energii w czasie, w tym:</w:t>
      </w:r>
    </w:p>
    <w:p w14:paraId="05ABFE40" w14:textId="77777777" w:rsidR="000A5329" w:rsidRPr="000B0CBA" w:rsidRDefault="000A5329" w:rsidP="000B0CBA">
      <w:pPr>
        <w:pStyle w:val="Akapitzlist"/>
        <w:numPr>
          <w:ilvl w:val="2"/>
          <w:numId w:val="28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 poziomu </w:t>
      </w:r>
      <w:proofErr w:type="spellStart"/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autokonsumpcji</w:t>
      </w:r>
      <w:proofErr w:type="spellEnd"/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</w:p>
    <w:p w14:paraId="32458DE1" w14:textId="77777777" w:rsidR="000A5329" w:rsidRPr="000B0CBA" w:rsidRDefault="000A5329" w:rsidP="000B0CBA">
      <w:pPr>
        <w:pStyle w:val="Akapitzlist"/>
        <w:numPr>
          <w:ilvl w:val="2"/>
          <w:numId w:val="28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 xml:space="preserve">struktury nadwyżek oraz </w:t>
      </w:r>
    </w:p>
    <w:p w14:paraId="3160C628" w14:textId="77777777" w:rsidR="000A5329" w:rsidRPr="000B0CBA" w:rsidRDefault="000A5329" w:rsidP="000B0CBA">
      <w:pPr>
        <w:pStyle w:val="Akapitzlist"/>
        <w:numPr>
          <w:ilvl w:val="2"/>
          <w:numId w:val="28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wpływu przyjętego modelu działania na rzeczywiste oszczędności.</w:t>
      </w:r>
    </w:p>
    <w:p w14:paraId="689EC911" w14:textId="77777777" w:rsidR="000A5329" w:rsidRPr="000B0CBA" w:rsidRDefault="000A5329" w:rsidP="000B0CBA">
      <w:pPr>
        <w:pStyle w:val="Akapitzlist"/>
        <w:numPr>
          <w:ilvl w:val="1"/>
          <w:numId w:val="27"/>
        </w:num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B0CBA">
        <w:rPr>
          <w:rFonts w:ascii="Times New Roman" w:eastAsia="Times New Roman" w:hAnsi="Times New Roman"/>
          <w:sz w:val="24"/>
          <w:szCs w:val="24"/>
          <w:lang w:eastAsia="pl-PL"/>
        </w:rPr>
        <w:t>Rozliczenia stają się narzędziem zarządzania energią, a nie wyłącznie obowiązkiem administracyjnym.</w:t>
      </w:r>
    </w:p>
    <w:p w14:paraId="66F51151" w14:textId="77777777" w:rsidR="000B0CBA" w:rsidRDefault="000B0CBA" w:rsidP="000B0CBA">
      <w:pPr>
        <w:pStyle w:val="Akapitzlist"/>
        <w:spacing w:after="160" w:line="259" w:lineRule="auto"/>
        <w:jc w:val="both"/>
      </w:pPr>
    </w:p>
    <w:p w14:paraId="37028A9B" w14:textId="77777777" w:rsidR="000B0CBA" w:rsidRDefault="000B0CBA" w:rsidP="000B0CBA">
      <w:pPr>
        <w:pStyle w:val="Akapitzlist"/>
        <w:spacing w:after="160" w:line="259" w:lineRule="auto"/>
        <w:jc w:val="both"/>
      </w:pPr>
    </w:p>
    <w:p w14:paraId="36B25D11" w14:textId="4132054F" w:rsidR="000B0CBA" w:rsidRPr="000B0CBA" w:rsidRDefault="000B0CBA" w:rsidP="000B0CBA">
      <w:pPr>
        <w:pStyle w:val="Akapitzlist"/>
        <w:spacing w:after="160" w:line="259" w:lineRule="auto"/>
        <w:jc w:val="both"/>
        <w:rPr>
          <w:b/>
          <w:bCs/>
          <w:i/>
          <w:iCs/>
          <w:lang w:eastAsia="pl-PL"/>
        </w:rPr>
      </w:pPr>
      <w:r>
        <w:t xml:space="preserve">5. </w:t>
      </w:r>
      <w:r w:rsidRPr="000B0CBA">
        <w:rPr>
          <w:b/>
          <w:bCs/>
          <w:i/>
          <w:iCs/>
          <w:lang w:eastAsia="pl-PL"/>
        </w:rPr>
        <w:t xml:space="preserve">Zastrzeżenie zamawiającego </w:t>
      </w:r>
    </w:p>
    <w:p w14:paraId="6CE61F21" w14:textId="40834F87" w:rsidR="003D7D33" w:rsidRPr="000B0CBA" w:rsidRDefault="003D7D33" w:rsidP="000B0CBA">
      <w:pPr>
        <w:jc w:val="both"/>
      </w:pPr>
    </w:p>
    <w:p w14:paraId="53452934" w14:textId="77777777" w:rsidR="003D7D33" w:rsidRDefault="003D7D33" w:rsidP="003D7D33">
      <w:pPr>
        <w:spacing w:after="160" w:line="259" w:lineRule="auto"/>
        <w:jc w:val="both"/>
      </w:pPr>
      <w:r>
        <w:t>Zamawiający dopuszcza zastosowanie rozwiązań alternatywnych</w:t>
      </w:r>
    </w:p>
    <w:p w14:paraId="6D2BFCC8" w14:textId="1F4A7F3E" w:rsidR="000A5329" w:rsidRPr="000A5329" w:rsidRDefault="003D7D33" w:rsidP="003D7D33">
      <w:pPr>
        <w:spacing w:after="160" w:line="259" w:lineRule="auto"/>
        <w:jc w:val="both"/>
        <w:rPr>
          <w:b/>
          <w:bCs/>
          <w:sz w:val="28"/>
          <w:szCs w:val="28"/>
        </w:rPr>
      </w:pPr>
      <w:r>
        <w:t>Dane wynikowe powinny odpowiadać potrzebom zamawiającego</w:t>
      </w:r>
    </w:p>
    <w:p w14:paraId="71361BC5" w14:textId="77777777" w:rsidR="00552CA3" w:rsidRPr="00552CA3" w:rsidRDefault="00552CA3" w:rsidP="00552CA3">
      <w:pPr>
        <w:tabs>
          <w:tab w:val="left" w:pos="851"/>
        </w:tabs>
        <w:spacing w:line="360" w:lineRule="auto"/>
        <w:ind w:left="720" w:right="1" w:hanging="360"/>
        <w:jc w:val="both"/>
        <w:rPr>
          <w:bCs/>
          <w:color w:val="000000" w:themeColor="text1"/>
        </w:rPr>
      </w:pPr>
    </w:p>
    <w:p w14:paraId="2FEF9F84" w14:textId="77777777" w:rsidR="003D7D33" w:rsidRPr="003D7D33" w:rsidRDefault="003D7D33" w:rsidP="003D7D33">
      <w:pPr>
        <w:pStyle w:val="Akapitzlist"/>
        <w:tabs>
          <w:tab w:val="left" w:pos="851"/>
        </w:tabs>
        <w:ind w:left="502" w:right="1"/>
        <w:jc w:val="both"/>
        <w:rPr>
          <w:rFonts w:ascii="Times New Roman" w:hAnsi="Times New Roman"/>
          <w:bCs/>
          <w:color w:val="000000" w:themeColor="text1"/>
        </w:rPr>
      </w:pPr>
    </w:p>
    <w:p w14:paraId="43D44B8D" w14:textId="53EC6BC7" w:rsidR="00552CA3" w:rsidRPr="00552CA3" w:rsidRDefault="00552CA3" w:rsidP="00552CA3">
      <w:pPr>
        <w:pStyle w:val="Akapitzlist"/>
        <w:numPr>
          <w:ilvl w:val="0"/>
          <w:numId w:val="18"/>
        </w:numPr>
        <w:tabs>
          <w:tab w:val="left" w:pos="851"/>
        </w:tabs>
        <w:ind w:right="1"/>
        <w:jc w:val="both"/>
        <w:rPr>
          <w:rFonts w:ascii="Times New Roman" w:hAnsi="Times New Roman"/>
          <w:bCs/>
          <w:color w:val="000000" w:themeColor="text1"/>
        </w:rPr>
      </w:pPr>
      <w:r w:rsidRPr="00552CA3">
        <w:rPr>
          <w:rFonts w:ascii="Times New Roman" w:hAnsi="Times New Roman"/>
          <w:b/>
          <w:color w:val="000000" w:themeColor="text1"/>
          <w:u w:val="single"/>
        </w:rPr>
        <w:t>Przekazanie przedmiotu zamówienia:</w:t>
      </w:r>
    </w:p>
    <w:p w14:paraId="42634B25" w14:textId="1360FD12" w:rsidR="00552CA3" w:rsidRPr="00552CA3" w:rsidRDefault="00552CA3" w:rsidP="00552CA3">
      <w:pPr>
        <w:overflowPunct w:val="0"/>
        <w:autoSpaceDE w:val="0"/>
        <w:jc w:val="both"/>
        <w:textAlignment w:val="baseline"/>
        <w:rPr>
          <w:color w:val="000000" w:themeColor="text1"/>
        </w:rPr>
      </w:pPr>
      <w:r w:rsidRPr="00552CA3">
        <w:rPr>
          <w:color w:val="000000" w:themeColor="text1"/>
        </w:rPr>
        <w:t xml:space="preserve">Przedmiot zamówienia ma zostać </w:t>
      </w:r>
      <w:r w:rsidRPr="00DF2E1D">
        <w:rPr>
          <w:color w:val="000000" w:themeColor="text1"/>
        </w:rPr>
        <w:t xml:space="preserve">wykonany w terminie </w:t>
      </w:r>
      <w:r w:rsidR="000B0CBA" w:rsidRPr="00DF2E1D">
        <w:rPr>
          <w:color w:val="000000" w:themeColor="text1"/>
        </w:rPr>
        <w:t>6</w:t>
      </w:r>
      <w:r w:rsidR="0023260C" w:rsidRPr="00DF2E1D">
        <w:rPr>
          <w:color w:val="000000" w:themeColor="text1"/>
        </w:rPr>
        <w:t xml:space="preserve"> miesięcy od dnia podpisania umowy</w:t>
      </w:r>
      <w:r w:rsidR="003230A2">
        <w:rPr>
          <w:color w:val="000000" w:themeColor="text1"/>
        </w:rPr>
        <w:t>.</w:t>
      </w:r>
      <w:bookmarkStart w:id="0" w:name="_GoBack"/>
      <w:bookmarkEnd w:id="0"/>
    </w:p>
    <w:p w14:paraId="7646ABFF" w14:textId="032269CD" w:rsidR="00552CA3" w:rsidRDefault="00552CA3" w:rsidP="00552CA3">
      <w:pPr>
        <w:overflowPunct w:val="0"/>
        <w:autoSpaceDE w:val="0"/>
        <w:jc w:val="both"/>
        <w:textAlignment w:val="baseline"/>
        <w:rPr>
          <w:color w:val="000000" w:themeColor="text1"/>
        </w:rPr>
      </w:pPr>
    </w:p>
    <w:p w14:paraId="5A418C74" w14:textId="473819FB" w:rsidR="000B0CBA" w:rsidRDefault="000B0CBA" w:rsidP="00552CA3">
      <w:pPr>
        <w:overflowPunct w:val="0"/>
        <w:autoSpaceDE w:val="0"/>
        <w:jc w:val="both"/>
        <w:textAlignment w:val="baseline"/>
        <w:rPr>
          <w:color w:val="000000" w:themeColor="text1"/>
        </w:rPr>
      </w:pPr>
    </w:p>
    <w:p w14:paraId="4E304005" w14:textId="0ED9987B" w:rsidR="0055241B" w:rsidRPr="00DF2E1D" w:rsidRDefault="0055241B" w:rsidP="00DF2E1D">
      <w:pPr>
        <w:spacing w:line="360" w:lineRule="auto"/>
        <w:jc w:val="both"/>
        <w:rPr>
          <w:b/>
          <w:color w:val="000000" w:themeColor="text1"/>
          <w:u w:val="single"/>
        </w:rPr>
      </w:pPr>
    </w:p>
    <w:sectPr w:rsidR="0055241B" w:rsidRPr="00DF2E1D" w:rsidSect="00C14887">
      <w:headerReference w:type="default" r:id="rId8"/>
      <w:footerReference w:type="default" r:id="rId9"/>
      <w:pgSz w:w="11906" w:h="16838"/>
      <w:pgMar w:top="184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77ACD" w14:textId="77777777" w:rsidR="00257376" w:rsidRDefault="00257376" w:rsidP="008E1CBC">
      <w:r>
        <w:separator/>
      </w:r>
    </w:p>
  </w:endnote>
  <w:endnote w:type="continuationSeparator" w:id="0">
    <w:p w14:paraId="693E4275" w14:textId="77777777" w:rsidR="00257376" w:rsidRDefault="00257376" w:rsidP="008E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Europa">
    <w:altName w:val="Corbel"/>
    <w:charset w:val="EE"/>
    <w:family w:val="auto"/>
    <w:pitch w:val="variable"/>
    <w:sig w:usb0="80000027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735227"/>
      <w:docPartObj>
        <w:docPartGallery w:val="Page Numbers (Bottom of Page)"/>
        <w:docPartUnique/>
      </w:docPartObj>
    </w:sdtPr>
    <w:sdtEndPr/>
    <w:sdtContent>
      <w:p w14:paraId="097205DD" w14:textId="33AB2A05" w:rsidR="005F7269" w:rsidRDefault="005F7269" w:rsidP="00C44D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0A2">
          <w:rPr>
            <w:noProof/>
          </w:rPr>
          <w:t>8</w:t>
        </w:r>
        <w:r>
          <w:fldChar w:fldCharType="end"/>
        </w:r>
      </w:p>
    </w:sdtContent>
  </w:sdt>
  <w:p w14:paraId="113714E5" w14:textId="77777777" w:rsidR="005F7269" w:rsidRDefault="005F7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8F53E" w14:textId="77777777" w:rsidR="00257376" w:rsidRDefault="00257376" w:rsidP="008E1CBC">
      <w:r>
        <w:separator/>
      </w:r>
    </w:p>
  </w:footnote>
  <w:footnote w:type="continuationSeparator" w:id="0">
    <w:p w14:paraId="7BFD4937" w14:textId="77777777" w:rsidR="00257376" w:rsidRDefault="00257376" w:rsidP="008E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AF4BD" w14:textId="77777777" w:rsidR="004E34FB" w:rsidRDefault="004E34FB" w:rsidP="004E34FB">
    <w:pPr>
      <w:pStyle w:val="Nagwek"/>
      <w:ind w:left="1800"/>
      <w:rPr>
        <w:rFonts w:ascii="Europa" w:hAnsi="Europa"/>
        <w:color w:val="323232"/>
        <w:sz w:val="28"/>
        <w:szCs w:val="28"/>
      </w:rPr>
    </w:pPr>
  </w:p>
  <w:p w14:paraId="0E12861C" w14:textId="240468F3" w:rsidR="004E34FB" w:rsidRPr="006F471B" w:rsidRDefault="004E34FB" w:rsidP="004E34FB">
    <w:pPr>
      <w:pStyle w:val="Nagwek"/>
      <w:ind w:left="1800"/>
      <w:rPr>
        <w:rFonts w:ascii="Europa" w:hAnsi="Europa"/>
        <w:color w:val="323232"/>
        <w:sz w:val="28"/>
        <w:szCs w:val="28"/>
      </w:rPr>
    </w:pPr>
    <w:r>
      <w:rPr>
        <w:rFonts w:ascii="Europa" w:hAnsi="Europa"/>
        <w:noProof/>
        <w:color w:val="323232"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64732E6" wp14:editId="14787926">
              <wp:simplePos x="0" y="0"/>
              <wp:positionH relativeFrom="margin">
                <wp:posOffset>-234315</wp:posOffset>
              </wp:positionH>
              <wp:positionV relativeFrom="margin">
                <wp:posOffset>-995680</wp:posOffset>
              </wp:positionV>
              <wp:extent cx="1067435" cy="645160"/>
              <wp:effectExtent l="3810" t="4445" r="317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7435" cy="645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7412C2" w14:textId="77777777" w:rsidR="004E34FB" w:rsidRDefault="004E34FB" w:rsidP="004E34FB">
                          <w:r w:rsidRPr="003B155E">
                            <w:rPr>
                              <w:noProof/>
                            </w:rPr>
                            <w:drawing>
                              <wp:inline distT="0" distB="0" distL="0" distR="0" wp14:anchorId="2298D02F" wp14:editId="5B7762B4">
                                <wp:extent cx="886460" cy="555625"/>
                                <wp:effectExtent l="0" t="0" r="0" b="0"/>
                                <wp:docPr id="7" name="Obraz 1" descr="bydgoszcz-spichrz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 descr="bydgoszcz-spichrz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6460" cy="555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732E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-18.45pt;margin-top:-78.4pt;width:84.05pt;height:50.8pt;z-index:2516623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" o:allowincell="f" filled="f" stroked="f">
              <v:textbox style="mso-fit-shape-to-text:t">
                <w:txbxContent>
                  <w:p w14:paraId="707412C2" w14:textId="77777777" w:rsidR="004E34FB" w:rsidRDefault="004E34FB" w:rsidP="004E34FB">
                    <w:r w:rsidRPr="003B155E">
                      <w:rPr>
                        <w:noProof/>
                      </w:rPr>
                      <w:drawing>
                        <wp:inline distT="0" distB="0" distL="0" distR="0" wp14:anchorId="2298D02F" wp14:editId="5B7762B4">
                          <wp:extent cx="886460" cy="555625"/>
                          <wp:effectExtent l="0" t="0" r="0" b="0"/>
                          <wp:docPr id="7" name="Obraz 1" descr="bydgoszcz-spichrz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 descr="bydgoszcz-spichrz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6460" cy="555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6F471B">
      <w:rPr>
        <w:rFonts w:ascii="Europa" w:hAnsi="Europa"/>
        <w:color w:val="323232"/>
        <w:sz w:val="28"/>
        <w:szCs w:val="28"/>
      </w:rPr>
      <w:t>URZĄD MIASTA BYDGOSZCZY</w:t>
    </w:r>
  </w:p>
  <w:p w14:paraId="7B27B47C" w14:textId="5BA56818" w:rsidR="008E1CBC" w:rsidRDefault="004E34FB" w:rsidP="004E34FB">
    <w:pPr>
      <w:pStyle w:val="Nagwek"/>
      <w:tabs>
        <w:tab w:val="clear" w:pos="4536"/>
        <w:tab w:val="clear" w:pos="9072"/>
        <w:tab w:val="left" w:pos="1781"/>
      </w:tabs>
    </w:pPr>
    <w:r>
      <w:rPr>
        <w:rFonts w:ascii="Europa" w:hAnsi="Europa"/>
        <w:color w:val="323232"/>
        <w:sz w:val="28"/>
        <w:szCs w:val="28"/>
      </w:rPr>
      <w:tab/>
      <w:t>Zespół ds. Zarządzania Energią</w:t>
    </w:r>
    <w:r w:rsidRPr="004E34FB">
      <w:t xml:space="preserve"> </w:t>
    </w:r>
    <w:r w:rsidRPr="004E34F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471C54" wp14:editId="262C9D3A">
              <wp:simplePos x="0" y="0"/>
              <wp:positionH relativeFrom="margin">
                <wp:posOffset>-317500</wp:posOffset>
              </wp:positionH>
              <wp:positionV relativeFrom="margin">
                <wp:posOffset>-157480</wp:posOffset>
              </wp:positionV>
              <wp:extent cx="1270" cy="8966200"/>
              <wp:effectExtent l="9525" t="13970" r="8255" b="1143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270" cy="896620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93D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5pt;margin-top:-12.4pt;width:.1pt;height:70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" o:allowincell="f" strokeweight=".5pt">
              <v:shadow color="#7f7f7f" opacity=".5" offset="1pt"/>
              <w10:wrap anchorx="margin" anchory="margin"/>
            </v:shape>
          </w:pict>
        </mc:Fallback>
      </mc:AlternateContent>
    </w:r>
    <w:r w:rsidRPr="004E34F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B5307F" wp14:editId="040FDC0D">
              <wp:simplePos x="0" y="0"/>
              <wp:positionH relativeFrom="margin">
                <wp:posOffset>-317133</wp:posOffset>
              </wp:positionH>
              <wp:positionV relativeFrom="margin">
                <wp:posOffset>-157370</wp:posOffset>
              </wp:positionV>
              <wp:extent cx="6057900" cy="0"/>
              <wp:effectExtent l="9525" t="13970" r="9525" b="5080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057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470E63" id="AutoShape 4" o:spid="_x0000_s1026" type="#_x0000_t32" style="position:absolute;margin-left:-24.95pt;margin-top:-12.4pt;width:477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" o:allowincell="f" strokeweight=".5pt">
              <v:shadow color="#7f7f7f" opacity=".5" offset="1pt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4D4"/>
    <w:multiLevelType w:val="hybridMultilevel"/>
    <w:tmpl w:val="F182AF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B00343"/>
    <w:multiLevelType w:val="hybridMultilevel"/>
    <w:tmpl w:val="55368EE0"/>
    <w:lvl w:ilvl="0" w:tplc="E21E42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9B049CB"/>
    <w:multiLevelType w:val="hybridMultilevel"/>
    <w:tmpl w:val="6EEA9E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C72D8"/>
    <w:multiLevelType w:val="hybridMultilevel"/>
    <w:tmpl w:val="555C337C"/>
    <w:lvl w:ilvl="0" w:tplc="284A1D8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0FF35BE"/>
    <w:multiLevelType w:val="multilevel"/>
    <w:tmpl w:val="2EEED2C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576C14"/>
    <w:multiLevelType w:val="hybridMultilevel"/>
    <w:tmpl w:val="F74A75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84671BA"/>
    <w:multiLevelType w:val="hybridMultilevel"/>
    <w:tmpl w:val="D5BC2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27846"/>
    <w:multiLevelType w:val="multilevel"/>
    <w:tmpl w:val="E8000A9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FE39E1"/>
    <w:multiLevelType w:val="hybridMultilevel"/>
    <w:tmpl w:val="7200C5B8"/>
    <w:lvl w:ilvl="0" w:tplc="459249A4">
      <w:start w:val="4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21601518"/>
    <w:multiLevelType w:val="multilevel"/>
    <w:tmpl w:val="BF54A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2205FED"/>
    <w:multiLevelType w:val="hybridMultilevel"/>
    <w:tmpl w:val="1D0E18F4"/>
    <w:lvl w:ilvl="0" w:tplc="96328F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80565"/>
    <w:multiLevelType w:val="hybridMultilevel"/>
    <w:tmpl w:val="2626D036"/>
    <w:lvl w:ilvl="0" w:tplc="459249A4">
      <w:start w:val="4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66E7616"/>
    <w:multiLevelType w:val="hybridMultilevel"/>
    <w:tmpl w:val="9B327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D0840"/>
    <w:multiLevelType w:val="hybridMultilevel"/>
    <w:tmpl w:val="DE3406DE"/>
    <w:lvl w:ilvl="0" w:tplc="2AD48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12C53"/>
    <w:multiLevelType w:val="hybridMultilevel"/>
    <w:tmpl w:val="65606C1E"/>
    <w:lvl w:ilvl="0" w:tplc="F67E033C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3984358B"/>
    <w:multiLevelType w:val="hybridMultilevel"/>
    <w:tmpl w:val="BE52F25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C3903E8"/>
    <w:multiLevelType w:val="hybridMultilevel"/>
    <w:tmpl w:val="B1C8CB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4610D5"/>
    <w:multiLevelType w:val="hybridMultilevel"/>
    <w:tmpl w:val="BAD88710"/>
    <w:lvl w:ilvl="0" w:tplc="459249A4">
      <w:start w:val="4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59D5DCC"/>
    <w:multiLevelType w:val="hybridMultilevel"/>
    <w:tmpl w:val="1196EC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216E0E"/>
    <w:multiLevelType w:val="hybridMultilevel"/>
    <w:tmpl w:val="88940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318DF"/>
    <w:multiLevelType w:val="hybridMultilevel"/>
    <w:tmpl w:val="6276A548"/>
    <w:lvl w:ilvl="0" w:tplc="0B203ECC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7B1FDE"/>
    <w:multiLevelType w:val="hybridMultilevel"/>
    <w:tmpl w:val="693EEC6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FB7BC6"/>
    <w:multiLevelType w:val="hybridMultilevel"/>
    <w:tmpl w:val="59A8F152"/>
    <w:lvl w:ilvl="0" w:tplc="F67E033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53D429D3"/>
    <w:multiLevelType w:val="hybridMultilevel"/>
    <w:tmpl w:val="76366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D5E88"/>
    <w:multiLevelType w:val="hybridMultilevel"/>
    <w:tmpl w:val="BC5A52C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B4A76CE"/>
    <w:multiLevelType w:val="hybridMultilevel"/>
    <w:tmpl w:val="E310579C"/>
    <w:lvl w:ilvl="0" w:tplc="7E5622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8B7027D"/>
    <w:multiLevelType w:val="multilevel"/>
    <w:tmpl w:val="231EBED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7503522D"/>
    <w:multiLevelType w:val="hybridMultilevel"/>
    <w:tmpl w:val="6D0AB736"/>
    <w:lvl w:ilvl="0" w:tplc="459249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5725FB7"/>
    <w:multiLevelType w:val="multilevel"/>
    <w:tmpl w:val="09A42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C2446BB"/>
    <w:multiLevelType w:val="hybridMultilevel"/>
    <w:tmpl w:val="6DD4B5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8"/>
  </w:num>
  <w:num w:numId="4">
    <w:abstractNumId w:val="22"/>
  </w:num>
  <w:num w:numId="5">
    <w:abstractNumId w:val="14"/>
  </w:num>
  <w:num w:numId="6">
    <w:abstractNumId w:val="3"/>
  </w:num>
  <w:num w:numId="7">
    <w:abstractNumId w:val="12"/>
  </w:num>
  <w:num w:numId="8">
    <w:abstractNumId w:val="12"/>
  </w:num>
  <w:num w:numId="9">
    <w:abstractNumId w:val="4"/>
  </w:num>
  <w:num w:numId="10">
    <w:abstractNumId w:val="21"/>
  </w:num>
  <w:num w:numId="11">
    <w:abstractNumId w:val="18"/>
  </w:num>
  <w:num w:numId="12">
    <w:abstractNumId w:val="0"/>
  </w:num>
  <w:num w:numId="13">
    <w:abstractNumId w:val="24"/>
  </w:num>
  <w:num w:numId="14">
    <w:abstractNumId w:val="27"/>
  </w:num>
  <w:num w:numId="15">
    <w:abstractNumId w:val="8"/>
  </w:num>
  <w:num w:numId="16">
    <w:abstractNumId w:val="17"/>
  </w:num>
  <w:num w:numId="17">
    <w:abstractNumId w:val="11"/>
  </w:num>
  <w:num w:numId="18">
    <w:abstractNumId w:val="25"/>
  </w:num>
  <w:num w:numId="19">
    <w:abstractNumId w:val="23"/>
  </w:num>
  <w:num w:numId="20">
    <w:abstractNumId w:val="20"/>
  </w:num>
  <w:num w:numId="21">
    <w:abstractNumId w:val="16"/>
  </w:num>
  <w:num w:numId="22">
    <w:abstractNumId w:val="1"/>
  </w:num>
  <w:num w:numId="23">
    <w:abstractNumId w:val="2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9"/>
  </w:num>
  <w:num w:numId="28">
    <w:abstractNumId w:val="26"/>
  </w:num>
  <w:num w:numId="29">
    <w:abstractNumId w:val="10"/>
  </w:num>
  <w:num w:numId="30">
    <w:abstractNumId w:val="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D"/>
    <w:rsid w:val="000056B1"/>
    <w:rsid w:val="0000601B"/>
    <w:rsid w:val="00023D82"/>
    <w:rsid w:val="00024F26"/>
    <w:rsid w:val="0004103E"/>
    <w:rsid w:val="000A5329"/>
    <w:rsid w:val="000B0CBA"/>
    <w:rsid w:val="000D6253"/>
    <w:rsid w:val="000E465E"/>
    <w:rsid w:val="000E496A"/>
    <w:rsid w:val="000E746F"/>
    <w:rsid w:val="000F1B96"/>
    <w:rsid w:val="001241DF"/>
    <w:rsid w:val="00190980"/>
    <w:rsid w:val="001F14E6"/>
    <w:rsid w:val="0023260C"/>
    <w:rsid w:val="002417EF"/>
    <w:rsid w:val="00241B95"/>
    <w:rsid w:val="00243AFE"/>
    <w:rsid w:val="002466A6"/>
    <w:rsid w:val="00257376"/>
    <w:rsid w:val="0028578E"/>
    <w:rsid w:val="002C7C3B"/>
    <w:rsid w:val="002D054C"/>
    <w:rsid w:val="002D7653"/>
    <w:rsid w:val="002E6B1D"/>
    <w:rsid w:val="002F1C8C"/>
    <w:rsid w:val="003230A2"/>
    <w:rsid w:val="003426D2"/>
    <w:rsid w:val="00346117"/>
    <w:rsid w:val="003A0FAE"/>
    <w:rsid w:val="003C105F"/>
    <w:rsid w:val="003C1FFC"/>
    <w:rsid w:val="003D7D33"/>
    <w:rsid w:val="0043609A"/>
    <w:rsid w:val="00436F68"/>
    <w:rsid w:val="004478B2"/>
    <w:rsid w:val="00462793"/>
    <w:rsid w:val="00490C55"/>
    <w:rsid w:val="004D2BD4"/>
    <w:rsid w:val="004E34FB"/>
    <w:rsid w:val="005026A2"/>
    <w:rsid w:val="00506535"/>
    <w:rsid w:val="00511874"/>
    <w:rsid w:val="00544A3E"/>
    <w:rsid w:val="0055241B"/>
    <w:rsid w:val="00552A16"/>
    <w:rsid w:val="00552CA3"/>
    <w:rsid w:val="00566993"/>
    <w:rsid w:val="005B0A94"/>
    <w:rsid w:val="005B6A36"/>
    <w:rsid w:val="005C49A2"/>
    <w:rsid w:val="005F7269"/>
    <w:rsid w:val="00601FCA"/>
    <w:rsid w:val="006057B5"/>
    <w:rsid w:val="00635D43"/>
    <w:rsid w:val="006476D5"/>
    <w:rsid w:val="00667053"/>
    <w:rsid w:val="0069570F"/>
    <w:rsid w:val="006C1BB4"/>
    <w:rsid w:val="006C4E1E"/>
    <w:rsid w:val="006D5680"/>
    <w:rsid w:val="006E344B"/>
    <w:rsid w:val="006F027E"/>
    <w:rsid w:val="00702C9A"/>
    <w:rsid w:val="00704B2A"/>
    <w:rsid w:val="007150B2"/>
    <w:rsid w:val="007A150E"/>
    <w:rsid w:val="007D6F34"/>
    <w:rsid w:val="007E7D9A"/>
    <w:rsid w:val="00822550"/>
    <w:rsid w:val="008247A0"/>
    <w:rsid w:val="008352A6"/>
    <w:rsid w:val="00861573"/>
    <w:rsid w:val="00862D34"/>
    <w:rsid w:val="008632BC"/>
    <w:rsid w:val="00870FDA"/>
    <w:rsid w:val="008852FF"/>
    <w:rsid w:val="008C74B2"/>
    <w:rsid w:val="008C78B6"/>
    <w:rsid w:val="008E1CBC"/>
    <w:rsid w:val="008E4A6A"/>
    <w:rsid w:val="00927567"/>
    <w:rsid w:val="009762B7"/>
    <w:rsid w:val="009B2A6D"/>
    <w:rsid w:val="009E5864"/>
    <w:rsid w:val="009F032F"/>
    <w:rsid w:val="00A33883"/>
    <w:rsid w:val="00A360D2"/>
    <w:rsid w:val="00A444E3"/>
    <w:rsid w:val="00A709CE"/>
    <w:rsid w:val="00A70FF5"/>
    <w:rsid w:val="00AF275E"/>
    <w:rsid w:val="00B0360A"/>
    <w:rsid w:val="00B1377E"/>
    <w:rsid w:val="00B54B8E"/>
    <w:rsid w:val="00B7464E"/>
    <w:rsid w:val="00B75A8B"/>
    <w:rsid w:val="00BB4E3F"/>
    <w:rsid w:val="00C10CEC"/>
    <w:rsid w:val="00C14887"/>
    <w:rsid w:val="00C2222D"/>
    <w:rsid w:val="00C25179"/>
    <w:rsid w:val="00C44D68"/>
    <w:rsid w:val="00C45217"/>
    <w:rsid w:val="00C460F7"/>
    <w:rsid w:val="00C644DE"/>
    <w:rsid w:val="00C64AF6"/>
    <w:rsid w:val="00C765DA"/>
    <w:rsid w:val="00C90C19"/>
    <w:rsid w:val="00CA5FD6"/>
    <w:rsid w:val="00CC77A2"/>
    <w:rsid w:val="00CF59C9"/>
    <w:rsid w:val="00D06633"/>
    <w:rsid w:val="00D24D44"/>
    <w:rsid w:val="00D528AF"/>
    <w:rsid w:val="00D85D0A"/>
    <w:rsid w:val="00DA13A4"/>
    <w:rsid w:val="00DA6E1D"/>
    <w:rsid w:val="00DC06F4"/>
    <w:rsid w:val="00DE6FE3"/>
    <w:rsid w:val="00DF2E1D"/>
    <w:rsid w:val="00E63F8E"/>
    <w:rsid w:val="00E96976"/>
    <w:rsid w:val="00EA0698"/>
    <w:rsid w:val="00ED6834"/>
    <w:rsid w:val="00F82BF0"/>
    <w:rsid w:val="00FD5077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78073C8"/>
  <w15:chartTrackingRefBased/>
  <w15:docId w15:val="{EF797E93-4881-4F1D-ABAA-9CF4DDCC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C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C14887"/>
    <w:pPr>
      <w:keepNext/>
      <w:jc w:val="center"/>
      <w:outlineLvl w:val="3"/>
    </w:pPr>
    <w:rPr>
      <w:b/>
      <w:cap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1C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1CBC"/>
  </w:style>
  <w:style w:type="paragraph" w:styleId="Stopka">
    <w:name w:val="footer"/>
    <w:basedOn w:val="Normalny"/>
    <w:link w:val="StopkaZnak"/>
    <w:uiPriority w:val="99"/>
    <w:unhideWhenUsed/>
    <w:rsid w:val="008E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CBC"/>
  </w:style>
  <w:style w:type="character" w:customStyle="1" w:styleId="Nagwek4Znak">
    <w:name w:val="Nagłówek 4 Znak"/>
    <w:basedOn w:val="Domylnaczcionkaakapitu"/>
    <w:link w:val="Nagwek4"/>
    <w:rsid w:val="00C14887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48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C14887"/>
    <w:pPr>
      <w:jc w:val="center"/>
    </w:pPr>
    <w:rPr>
      <w:rFonts w:ascii="Arial Narrow" w:hAnsi="Arial Narrow"/>
      <w:b/>
      <w:sz w:val="2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14887"/>
    <w:rPr>
      <w:rFonts w:ascii="Arial Narrow" w:eastAsia="Times New Roman" w:hAnsi="Arial Narrow" w:cs="Times New Roman"/>
      <w:b/>
      <w:sz w:val="26"/>
      <w:szCs w:val="20"/>
      <w:lang w:eastAsia="pl-PL"/>
    </w:rPr>
  </w:style>
  <w:style w:type="paragraph" w:styleId="Tytu">
    <w:name w:val="Title"/>
    <w:basedOn w:val="Normalny"/>
    <w:next w:val="Normalny"/>
    <w:link w:val="TytuZnak"/>
    <w:qFormat/>
    <w:rsid w:val="00C14887"/>
    <w:pPr>
      <w:tabs>
        <w:tab w:val="left" w:pos="567"/>
        <w:tab w:val="left" w:pos="4536"/>
        <w:tab w:val="left" w:pos="5953"/>
      </w:tabs>
      <w:suppressAutoHyphens/>
      <w:jc w:val="center"/>
    </w:pPr>
    <w:rPr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C1488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Hipercze">
    <w:name w:val="Hyperlink"/>
    <w:basedOn w:val="Domylnaczcionkaakapitu"/>
    <w:rsid w:val="006057B5"/>
    <w:rPr>
      <w:color w:val="0000FF"/>
      <w:u w:val="single"/>
    </w:rPr>
  </w:style>
  <w:style w:type="character" w:customStyle="1" w:styleId="Domylnaczcionkaakapitu1">
    <w:name w:val="Domyślna czcionka akapitu1"/>
    <w:basedOn w:val="Domylnaczcionkaakapitu"/>
    <w:rsid w:val="006057B5"/>
  </w:style>
  <w:style w:type="character" w:customStyle="1" w:styleId="Nagwek1Znak">
    <w:name w:val="Nagłówek 1 Znak"/>
    <w:basedOn w:val="Domylnaczcionkaakapitu"/>
    <w:link w:val="Nagwek1"/>
    <w:uiPriority w:val="9"/>
    <w:rsid w:val="00552C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1B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BE8"/>
    <w:rPr>
      <w:rFonts w:ascii="Segoe UI" w:eastAsia="Times New Roman" w:hAnsi="Segoe UI" w:cs="Segoe UI"/>
      <w:sz w:val="18"/>
      <w:szCs w:val="18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0A5329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table" w:styleId="Tabela-Siatka">
    <w:name w:val="Table Grid"/>
    <w:basedOn w:val="Standardowy"/>
    <w:uiPriority w:val="39"/>
    <w:rsid w:val="000A532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7C45B-602A-4C0A-A293-80B77365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2192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Korpal</dc:creator>
  <cp:keywords/>
  <dc:description/>
  <cp:lastModifiedBy>Kinga Tyburska</cp:lastModifiedBy>
  <cp:revision>11</cp:revision>
  <cp:lastPrinted>2026-02-13T10:17:00Z</cp:lastPrinted>
  <dcterms:created xsi:type="dcterms:W3CDTF">2026-04-21T07:12:00Z</dcterms:created>
  <dcterms:modified xsi:type="dcterms:W3CDTF">2026-05-07T09:35:00Z</dcterms:modified>
</cp:coreProperties>
</file>